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4009A">
      <w:pPr>
        <w:jc w:val="center"/>
        <w:rPr>
          <w:rFonts w:hint="eastAsia" w:asciiTheme="majorEastAsia" w:hAnsiTheme="majorEastAsia" w:eastAsiaTheme="majorEastAsia" w:cstheme="majorEastAsia"/>
          <w:b/>
          <w:kern w:val="0"/>
          <w:sz w:val="36"/>
          <w:szCs w:val="36"/>
        </w:rPr>
      </w:pPr>
    </w:p>
    <w:p w14:paraId="3572A8BE">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603C31FC">
      <w:pPr>
        <w:rPr>
          <w:rFonts w:cs="Times New Roman" w:asciiTheme="minorEastAsia" w:hAnsiTheme="minorEastAsia"/>
          <w:b/>
          <w:kern w:val="0"/>
          <w:sz w:val="36"/>
          <w:szCs w:val="36"/>
          <w:u w:val="single"/>
        </w:rPr>
      </w:pPr>
    </w:p>
    <w:p w14:paraId="2C4E9716">
      <w:pPr>
        <w:jc w:val="center"/>
        <w:rPr>
          <w:rFonts w:hint="eastAsia" w:ascii="宋体" w:hAnsi="宋体" w:eastAsia="宋体" w:cs="宋体"/>
          <w:b/>
          <w:kern w:val="0"/>
          <w:sz w:val="36"/>
          <w:szCs w:val="36"/>
          <w:u w:val="single"/>
        </w:rPr>
      </w:pPr>
    </w:p>
    <w:p w14:paraId="710C2671">
      <w:pPr>
        <w:keepNext w:val="0"/>
        <w:keepLines w:val="0"/>
        <w:pageBreakBefore w:val="0"/>
        <w:widowControl/>
        <w:shd w:val="clear" w:color="auto" w:fill="FFFFFF"/>
        <w:kinsoku/>
        <w:wordWrap/>
        <w:overflowPunct/>
        <w:topLinePunct w:val="0"/>
        <w:autoSpaceDE/>
        <w:autoSpaceDN/>
        <w:bidi w:val="0"/>
        <w:adjustRightInd/>
        <w:spacing w:line="500" w:lineRule="exact"/>
        <w:jc w:val="center"/>
        <w:textAlignment w:val="auto"/>
        <w:outlineLvl w:val="0"/>
        <w:rPr>
          <w:rFonts w:hint="eastAsia" w:ascii="宋体" w:hAnsi="宋体" w:eastAsia="宋体" w:cs="宋体"/>
          <w:b/>
          <w:bCs/>
          <w:color w:val="000000"/>
          <w:kern w:val="0"/>
          <w:sz w:val="36"/>
          <w:szCs w:val="36"/>
        </w:rPr>
      </w:pPr>
      <w:r>
        <w:rPr>
          <w:rFonts w:hint="eastAsia" w:ascii="宋体" w:hAnsi="宋体" w:eastAsia="宋体" w:cs="宋体"/>
          <w:b/>
          <w:bCs w:val="0"/>
          <w:color w:val="000000"/>
          <w:sz w:val="36"/>
          <w:szCs w:val="36"/>
          <w:highlight w:val="none"/>
        </w:rPr>
        <w:t>量具厂卡尺产线空压机采购项目</w:t>
      </w:r>
      <w:r>
        <w:rPr>
          <w:rFonts w:hint="eastAsia" w:asciiTheme="minorEastAsia" w:hAnsiTheme="minorEastAsia" w:cstheme="minorEastAsia"/>
          <w:b/>
          <w:bCs/>
          <w:color w:val="000000"/>
          <w:kern w:val="0"/>
          <w:sz w:val="36"/>
          <w:szCs w:val="36"/>
          <w:highlight w:val="none"/>
          <w:lang w:val="en-US" w:eastAsia="zh-CN"/>
        </w:rPr>
        <w:t>采购</w:t>
      </w:r>
      <w:r>
        <w:rPr>
          <w:rFonts w:hint="eastAsia" w:ascii="宋体" w:hAnsi="宋体" w:eastAsia="宋体" w:cs="宋体"/>
          <w:b/>
          <w:color w:val="000000"/>
          <w:kern w:val="0"/>
          <w:sz w:val="36"/>
          <w:szCs w:val="36"/>
        </w:rPr>
        <w:t>文件</w:t>
      </w:r>
    </w:p>
    <w:p w14:paraId="4467A691">
      <w:pPr>
        <w:pStyle w:val="2"/>
        <w:rPr>
          <w:rFonts w:ascii="宋体" w:hAnsi="宋体" w:eastAsia="宋体" w:cs="宋体"/>
          <w:b/>
          <w:kern w:val="0"/>
          <w:sz w:val="36"/>
          <w:szCs w:val="36"/>
        </w:rPr>
      </w:pPr>
    </w:p>
    <w:p w14:paraId="2380B88E">
      <w:pPr>
        <w:pStyle w:val="2"/>
        <w:rPr>
          <w:rFonts w:cs="Times New Roman" w:asciiTheme="minorEastAsia" w:hAnsiTheme="minorEastAsia"/>
          <w:b/>
          <w:kern w:val="0"/>
          <w:sz w:val="36"/>
          <w:szCs w:val="36"/>
        </w:rPr>
      </w:pPr>
    </w:p>
    <w:p w14:paraId="1674CF6C">
      <w:pPr>
        <w:pStyle w:val="2"/>
        <w:rPr>
          <w:rFonts w:cs="Times New Roman" w:asciiTheme="minorEastAsia" w:hAnsiTheme="minorEastAsia"/>
          <w:b/>
          <w:kern w:val="0"/>
          <w:sz w:val="36"/>
          <w:szCs w:val="36"/>
        </w:rPr>
      </w:pPr>
    </w:p>
    <w:p w14:paraId="5E8083F3">
      <w:pPr>
        <w:pStyle w:val="2"/>
        <w:rPr>
          <w:rFonts w:cs="Times New Roman" w:asciiTheme="minorEastAsia" w:hAnsiTheme="minorEastAsia"/>
          <w:b/>
          <w:kern w:val="0"/>
          <w:sz w:val="36"/>
          <w:szCs w:val="36"/>
        </w:rPr>
      </w:pPr>
    </w:p>
    <w:p w14:paraId="58FF5D6C">
      <w:pPr>
        <w:pStyle w:val="2"/>
        <w:rPr>
          <w:rFonts w:cs="Times New Roman" w:asciiTheme="minorEastAsia" w:hAnsiTheme="minorEastAsia"/>
          <w:b/>
          <w:kern w:val="0"/>
          <w:sz w:val="36"/>
          <w:szCs w:val="36"/>
        </w:rPr>
      </w:pPr>
    </w:p>
    <w:p w14:paraId="5C9BDA92">
      <w:pPr>
        <w:pStyle w:val="2"/>
        <w:rPr>
          <w:rFonts w:cs="Times New Roman" w:asciiTheme="minorEastAsia" w:hAnsiTheme="minorEastAsia"/>
          <w:b/>
          <w:kern w:val="0"/>
          <w:sz w:val="36"/>
          <w:szCs w:val="36"/>
        </w:rPr>
      </w:pPr>
    </w:p>
    <w:p w14:paraId="0E214825">
      <w:pPr>
        <w:pStyle w:val="2"/>
        <w:rPr>
          <w:rFonts w:cs="Times New Roman" w:asciiTheme="minorEastAsia" w:hAnsiTheme="minorEastAsia"/>
          <w:b/>
          <w:kern w:val="0"/>
          <w:sz w:val="36"/>
          <w:szCs w:val="36"/>
        </w:rPr>
      </w:pPr>
    </w:p>
    <w:p w14:paraId="07382A36">
      <w:pPr>
        <w:pStyle w:val="2"/>
        <w:rPr>
          <w:rFonts w:cs="Times New Roman" w:asciiTheme="minorEastAsia" w:hAnsiTheme="minorEastAsia"/>
          <w:b/>
          <w:kern w:val="0"/>
          <w:sz w:val="36"/>
          <w:szCs w:val="36"/>
        </w:rPr>
      </w:pPr>
    </w:p>
    <w:p w14:paraId="28E98324">
      <w:pPr>
        <w:pStyle w:val="2"/>
        <w:rPr>
          <w:rFonts w:cs="Times New Roman" w:asciiTheme="minorEastAsia" w:hAnsiTheme="minorEastAsia"/>
          <w:b/>
          <w:kern w:val="0"/>
          <w:sz w:val="36"/>
          <w:szCs w:val="36"/>
        </w:rPr>
      </w:pPr>
    </w:p>
    <w:p w14:paraId="1E70BC2D">
      <w:pPr>
        <w:pStyle w:val="2"/>
        <w:rPr>
          <w:rFonts w:cs="Times New Roman" w:asciiTheme="minorEastAsia" w:hAnsiTheme="minorEastAsia"/>
          <w:b/>
          <w:kern w:val="0"/>
          <w:sz w:val="36"/>
          <w:szCs w:val="36"/>
        </w:rPr>
      </w:pPr>
    </w:p>
    <w:p w14:paraId="48334E33">
      <w:pPr>
        <w:pStyle w:val="2"/>
        <w:rPr>
          <w:rFonts w:cs="Times New Roman" w:asciiTheme="minorEastAsia" w:hAnsiTheme="minorEastAsia"/>
          <w:b/>
          <w:kern w:val="0"/>
          <w:sz w:val="36"/>
          <w:szCs w:val="36"/>
        </w:rPr>
      </w:pPr>
    </w:p>
    <w:p w14:paraId="482CB475">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2.13</w:t>
      </w:r>
    </w:p>
    <w:p w14:paraId="5C177980">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lang w:eastAsia="zh-CN"/>
        </w:rPr>
        <w:t>一、</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6768FBAE">
      <w:pPr>
        <w:adjustRightInd w:val="0"/>
        <w:snapToGrid w:val="0"/>
        <w:spacing w:line="400" w:lineRule="exact"/>
        <w:jc w:val="left"/>
        <w:textAlignment w:val="baseline"/>
        <w:rPr>
          <w:rFonts w:ascii="宋体" w:hAnsi="宋体" w:eastAsia="宋体" w:cs="Times New Roman"/>
          <w:b/>
          <w:caps/>
          <w:kern w:val="0"/>
          <w:sz w:val="24"/>
          <w:szCs w:val="24"/>
        </w:rPr>
      </w:pPr>
    </w:p>
    <w:p w14:paraId="30712F20">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5A54BE2B">
      <w:pPr>
        <w:autoSpaceDE w:val="0"/>
        <w:autoSpaceDN w:val="0"/>
        <w:adjustRightInd w:val="0"/>
        <w:spacing w:before="7" w:line="100" w:lineRule="exact"/>
        <w:jc w:val="left"/>
        <w:rPr>
          <w:rFonts w:ascii="微软雅黑" w:hAnsi="Times New Roman" w:eastAsia="微软雅黑" w:cs="微软雅黑"/>
          <w:kern w:val="0"/>
          <w:sz w:val="10"/>
          <w:szCs w:val="10"/>
        </w:rPr>
      </w:pPr>
    </w:p>
    <w:p w14:paraId="5B0B18CD">
      <w:pPr>
        <w:autoSpaceDE w:val="0"/>
        <w:autoSpaceDN w:val="0"/>
        <w:adjustRightInd w:val="0"/>
        <w:spacing w:line="600" w:lineRule="exact"/>
        <w:rPr>
          <w:rFonts w:ascii="微软雅黑" w:hAnsi="Times New Roman" w:eastAsia="微软雅黑" w:cs="微软雅黑"/>
          <w:kern w:val="0"/>
          <w:sz w:val="20"/>
          <w:szCs w:val="20"/>
        </w:rPr>
      </w:pPr>
    </w:p>
    <w:p w14:paraId="3BDC42A2">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14:paraId="7A4B8052">
      <w:pPr>
        <w:autoSpaceDE w:val="0"/>
        <w:autoSpaceDN w:val="0"/>
        <w:adjustRightInd w:val="0"/>
        <w:spacing w:line="200" w:lineRule="exact"/>
        <w:jc w:val="left"/>
        <w:rPr>
          <w:rFonts w:ascii="微软雅黑" w:hAnsi="Times New Roman" w:eastAsia="微软雅黑" w:cs="微软雅黑"/>
          <w:kern w:val="0"/>
          <w:sz w:val="20"/>
          <w:szCs w:val="20"/>
        </w:rPr>
      </w:pPr>
    </w:p>
    <w:p w14:paraId="6A913ED3">
      <w:pPr>
        <w:autoSpaceDE w:val="0"/>
        <w:autoSpaceDN w:val="0"/>
        <w:adjustRightInd w:val="0"/>
        <w:spacing w:line="200" w:lineRule="exact"/>
        <w:jc w:val="left"/>
        <w:rPr>
          <w:rFonts w:ascii="微软雅黑" w:hAnsi="Times New Roman" w:eastAsia="微软雅黑" w:cs="微软雅黑"/>
          <w:kern w:val="0"/>
          <w:sz w:val="20"/>
          <w:szCs w:val="20"/>
        </w:rPr>
      </w:pPr>
    </w:p>
    <w:p w14:paraId="405C93A9">
      <w:pPr>
        <w:autoSpaceDE w:val="0"/>
        <w:autoSpaceDN w:val="0"/>
        <w:adjustRightInd w:val="0"/>
        <w:spacing w:line="200" w:lineRule="exact"/>
        <w:jc w:val="left"/>
        <w:rPr>
          <w:rFonts w:ascii="微软雅黑" w:hAnsi="Times New Roman" w:eastAsia="微软雅黑" w:cs="微软雅黑"/>
          <w:kern w:val="0"/>
          <w:sz w:val="20"/>
          <w:szCs w:val="20"/>
        </w:rPr>
      </w:pPr>
    </w:p>
    <w:p w14:paraId="6F5F1D68">
      <w:pPr>
        <w:autoSpaceDE w:val="0"/>
        <w:autoSpaceDN w:val="0"/>
        <w:adjustRightInd w:val="0"/>
        <w:spacing w:line="200" w:lineRule="exact"/>
        <w:jc w:val="left"/>
        <w:rPr>
          <w:rFonts w:ascii="微软雅黑" w:hAnsi="Times New Roman" w:eastAsia="微软雅黑" w:cs="微软雅黑"/>
          <w:kern w:val="0"/>
          <w:sz w:val="20"/>
          <w:szCs w:val="20"/>
        </w:rPr>
      </w:pPr>
    </w:p>
    <w:p w14:paraId="38004F5B">
      <w:pPr>
        <w:autoSpaceDE w:val="0"/>
        <w:autoSpaceDN w:val="0"/>
        <w:adjustRightInd w:val="0"/>
        <w:spacing w:line="200" w:lineRule="exact"/>
        <w:jc w:val="left"/>
        <w:rPr>
          <w:rFonts w:ascii="微软雅黑" w:hAnsi="Times New Roman" w:eastAsia="微软雅黑" w:cs="微软雅黑"/>
          <w:kern w:val="0"/>
          <w:sz w:val="20"/>
          <w:szCs w:val="20"/>
        </w:rPr>
      </w:pPr>
    </w:p>
    <w:p w14:paraId="1490F4D7">
      <w:pPr>
        <w:autoSpaceDE w:val="0"/>
        <w:autoSpaceDN w:val="0"/>
        <w:adjustRightInd w:val="0"/>
        <w:spacing w:line="200" w:lineRule="exact"/>
        <w:jc w:val="left"/>
        <w:rPr>
          <w:rFonts w:ascii="微软雅黑" w:hAnsi="Times New Roman" w:eastAsia="微软雅黑" w:cs="微软雅黑"/>
          <w:kern w:val="0"/>
          <w:sz w:val="20"/>
          <w:szCs w:val="20"/>
        </w:rPr>
      </w:pPr>
    </w:p>
    <w:p w14:paraId="10852DEE">
      <w:pPr>
        <w:autoSpaceDE w:val="0"/>
        <w:autoSpaceDN w:val="0"/>
        <w:adjustRightInd w:val="0"/>
        <w:spacing w:line="200" w:lineRule="exact"/>
        <w:jc w:val="left"/>
        <w:rPr>
          <w:rFonts w:ascii="微软雅黑" w:hAnsi="Times New Roman" w:eastAsia="微软雅黑" w:cs="微软雅黑"/>
          <w:kern w:val="0"/>
          <w:sz w:val="20"/>
          <w:szCs w:val="20"/>
        </w:rPr>
      </w:pPr>
    </w:p>
    <w:p w14:paraId="51C27596">
      <w:pPr>
        <w:autoSpaceDE w:val="0"/>
        <w:autoSpaceDN w:val="0"/>
        <w:adjustRightInd w:val="0"/>
        <w:spacing w:line="200" w:lineRule="exact"/>
        <w:jc w:val="left"/>
        <w:rPr>
          <w:rFonts w:ascii="微软雅黑" w:hAnsi="Times New Roman" w:eastAsia="微软雅黑" w:cs="微软雅黑"/>
          <w:kern w:val="0"/>
          <w:sz w:val="20"/>
          <w:szCs w:val="20"/>
        </w:rPr>
      </w:pPr>
    </w:p>
    <w:p w14:paraId="001F088F">
      <w:pPr>
        <w:autoSpaceDE w:val="0"/>
        <w:autoSpaceDN w:val="0"/>
        <w:adjustRightInd w:val="0"/>
        <w:spacing w:line="200" w:lineRule="exact"/>
        <w:jc w:val="left"/>
        <w:rPr>
          <w:rFonts w:ascii="微软雅黑" w:hAnsi="Times New Roman" w:eastAsia="微软雅黑" w:cs="微软雅黑"/>
          <w:kern w:val="0"/>
          <w:sz w:val="20"/>
          <w:szCs w:val="20"/>
        </w:rPr>
      </w:pPr>
    </w:p>
    <w:p w14:paraId="7160DD8D">
      <w:pPr>
        <w:autoSpaceDE w:val="0"/>
        <w:autoSpaceDN w:val="0"/>
        <w:adjustRightInd w:val="0"/>
        <w:spacing w:line="200" w:lineRule="exact"/>
        <w:jc w:val="left"/>
        <w:rPr>
          <w:rFonts w:ascii="微软雅黑" w:hAnsi="Times New Roman" w:eastAsia="微软雅黑" w:cs="微软雅黑"/>
          <w:kern w:val="0"/>
          <w:sz w:val="20"/>
          <w:szCs w:val="20"/>
        </w:rPr>
      </w:pPr>
    </w:p>
    <w:p w14:paraId="29C561A9">
      <w:pPr>
        <w:autoSpaceDE w:val="0"/>
        <w:autoSpaceDN w:val="0"/>
        <w:adjustRightInd w:val="0"/>
        <w:spacing w:line="200" w:lineRule="exact"/>
        <w:jc w:val="left"/>
        <w:rPr>
          <w:rFonts w:ascii="微软雅黑" w:hAnsi="Times New Roman" w:eastAsia="微软雅黑" w:cs="微软雅黑"/>
          <w:kern w:val="0"/>
          <w:sz w:val="20"/>
          <w:szCs w:val="20"/>
        </w:rPr>
      </w:pPr>
    </w:p>
    <w:p w14:paraId="6874BCF8">
      <w:pPr>
        <w:autoSpaceDE w:val="0"/>
        <w:autoSpaceDN w:val="0"/>
        <w:adjustRightInd w:val="0"/>
        <w:spacing w:line="200" w:lineRule="exact"/>
        <w:jc w:val="left"/>
        <w:rPr>
          <w:rFonts w:ascii="微软雅黑" w:hAnsi="Times New Roman" w:eastAsia="微软雅黑" w:cs="微软雅黑"/>
          <w:kern w:val="0"/>
          <w:sz w:val="20"/>
          <w:szCs w:val="20"/>
        </w:rPr>
      </w:pPr>
    </w:p>
    <w:p w14:paraId="679F8A96">
      <w:pPr>
        <w:autoSpaceDE w:val="0"/>
        <w:autoSpaceDN w:val="0"/>
        <w:adjustRightInd w:val="0"/>
        <w:spacing w:line="200" w:lineRule="exact"/>
        <w:jc w:val="left"/>
        <w:rPr>
          <w:rFonts w:ascii="微软雅黑" w:hAnsi="Times New Roman" w:eastAsia="微软雅黑" w:cs="微软雅黑"/>
          <w:kern w:val="0"/>
          <w:sz w:val="20"/>
          <w:szCs w:val="20"/>
        </w:rPr>
      </w:pPr>
    </w:p>
    <w:p w14:paraId="796928C7">
      <w:pPr>
        <w:autoSpaceDE w:val="0"/>
        <w:autoSpaceDN w:val="0"/>
        <w:adjustRightInd w:val="0"/>
        <w:spacing w:line="200" w:lineRule="exact"/>
        <w:jc w:val="left"/>
        <w:rPr>
          <w:rFonts w:ascii="微软雅黑" w:hAnsi="Times New Roman" w:eastAsia="微软雅黑" w:cs="微软雅黑"/>
          <w:kern w:val="0"/>
          <w:sz w:val="20"/>
          <w:szCs w:val="20"/>
        </w:rPr>
      </w:pPr>
    </w:p>
    <w:p w14:paraId="0AEBBFAD">
      <w:pPr>
        <w:autoSpaceDE w:val="0"/>
        <w:autoSpaceDN w:val="0"/>
        <w:adjustRightInd w:val="0"/>
        <w:spacing w:line="200" w:lineRule="exact"/>
        <w:jc w:val="left"/>
        <w:rPr>
          <w:rFonts w:ascii="微软雅黑" w:hAnsi="Times New Roman" w:eastAsia="微软雅黑" w:cs="微软雅黑"/>
          <w:kern w:val="0"/>
          <w:sz w:val="20"/>
          <w:szCs w:val="20"/>
        </w:rPr>
      </w:pPr>
    </w:p>
    <w:p w14:paraId="43FEBB96">
      <w:pPr>
        <w:autoSpaceDE w:val="0"/>
        <w:autoSpaceDN w:val="0"/>
        <w:adjustRightInd w:val="0"/>
        <w:spacing w:line="200" w:lineRule="exact"/>
        <w:jc w:val="left"/>
        <w:rPr>
          <w:rFonts w:ascii="微软雅黑" w:hAnsi="Times New Roman" w:eastAsia="微软雅黑" w:cs="微软雅黑"/>
          <w:kern w:val="0"/>
          <w:sz w:val="20"/>
          <w:szCs w:val="20"/>
        </w:rPr>
      </w:pPr>
    </w:p>
    <w:p w14:paraId="65244AE6">
      <w:pPr>
        <w:autoSpaceDE w:val="0"/>
        <w:autoSpaceDN w:val="0"/>
        <w:adjustRightInd w:val="0"/>
        <w:spacing w:line="200" w:lineRule="exact"/>
        <w:jc w:val="left"/>
        <w:rPr>
          <w:rFonts w:ascii="微软雅黑" w:hAnsi="Times New Roman" w:eastAsia="微软雅黑" w:cs="微软雅黑"/>
          <w:kern w:val="0"/>
          <w:sz w:val="20"/>
          <w:szCs w:val="20"/>
        </w:rPr>
      </w:pPr>
    </w:p>
    <w:p w14:paraId="7AB50A44">
      <w:pPr>
        <w:autoSpaceDE w:val="0"/>
        <w:autoSpaceDN w:val="0"/>
        <w:adjustRightInd w:val="0"/>
        <w:spacing w:line="200" w:lineRule="exact"/>
        <w:jc w:val="left"/>
        <w:rPr>
          <w:rFonts w:ascii="微软雅黑" w:hAnsi="Times New Roman" w:eastAsia="微软雅黑" w:cs="微软雅黑"/>
          <w:kern w:val="0"/>
          <w:sz w:val="20"/>
          <w:szCs w:val="20"/>
        </w:rPr>
      </w:pPr>
    </w:p>
    <w:p w14:paraId="2F34C516">
      <w:pPr>
        <w:autoSpaceDE w:val="0"/>
        <w:autoSpaceDN w:val="0"/>
        <w:adjustRightInd w:val="0"/>
        <w:spacing w:line="200" w:lineRule="exact"/>
        <w:jc w:val="left"/>
        <w:rPr>
          <w:rFonts w:ascii="微软雅黑" w:hAnsi="Times New Roman" w:eastAsia="微软雅黑" w:cs="微软雅黑"/>
          <w:kern w:val="0"/>
          <w:sz w:val="20"/>
          <w:szCs w:val="20"/>
        </w:rPr>
      </w:pPr>
    </w:p>
    <w:p w14:paraId="1B4FB53A">
      <w:pPr>
        <w:autoSpaceDE w:val="0"/>
        <w:autoSpaceDN w:val="0"/>
        <w:adjustRightInd w:val="0"/>
        <w:spacing w:line="200" w:lineRule="exact"/>
        <w:jc w:val="left"/>
        <w:rPr>
          <w:rFonts w:ascii="微软雅黑" w:hAnsi="Times New Roman" w:eastAsia="微软雅黑" w:cs="微软雅黑"/>
          <w:kern w:val="0"/>
          <w:sz w:val="20"/>
          <w:szCs w:val="20"/>
        </w:rPr>
      </w:pPr>
    </w:p>
    <w:p w14:paraId="4BCAC256">
      <w:pPr>
        <w:autoSpaceDE w:val="0"/>
        <w:autoSpaceDN w:val="0"/>
        <w:adjustRightInd w:val="0"/>
        <w:spacing w:line="200" w:lineRule="exact"/>
        <w:jc w:val="left"/>
        <w:rPr>
          <w:rFonts w:ascii="微软雅黑" w:hAnsi="Times New Roman" w:eastAsia="微软雅黑" w:cs="微软雅黑"/>
          <w:kern w:val="0"/>
          <w:sz w:val="20"/>
          <w:szCs w:val="20"/>
        </w:rPr>
      </w:pPr>
    </w:p>
    <w:p w14:paraId="3E965072">
      <w:pPr>
        <w:autoSpaceDE w:val="0"/>
        <w:autoSpaceDN w:val="0"/>
        <w:adjustRightInd w:val="0"/>
        <w:spacing w:line="200" w:lineRule="exact"/>
        <w:jc w:val="left"/>
        <w:rPr>
          <w:rFonts w:ascii="微软雅黑" w:hAnsi="Times New Roman" w:eastAsia="微软雅黑" w:cs="微软雅黑"/>
          <w:kern w:val="0"/>
          <w:sz w:val="20"/>
          <w:szCs w:val="20"/>
        </w:rPr>
      </w:pPr>
    </w:p>
    <w:p w14:paraId="70200B90">
      <w:pPr>
        <w:autoSpaceDE w:val="0"/>
        <w:autoSpaceDN w:val="0"/>
        <w:adjustRightInd w:val="0"/>
        <w:spacing w:line="200" w:lineRule="exact"/>
        <w:jc w:val="left"/>
        <w:rPr>
          <w:rFonts w:ascii="微软雅黑" w:hAnsi="Times New Roman" w:eastAsia="微软雅黑" w:cs="微软雅黑"/>
          <w:kern w:val="0"/>
          <w:sz w:val="20"/>
          <w:szCs w:val="20"/>
        </w:rPr>
      </w:pPr>
    </w:p>
    <w:p w14:paraId="7CF2CF11">
      <w:pPr>
        <w:autoSpaceDE w:val="0"/>
        <w:autoSpaceDN w:val="0"/>
        <w:adjustRightInd w:val="0"/>
        <w:spacing w:line="200" w:lineRule="exact"/>
        <w:jc w:val="left"/>
        <w:rPr>
          <w:rFonts w:ascii="微软雅黑" w:hAnsi="Times New Roman" w:eastAsia="微软雅黑" w:cs="微软雅黑"/>
          <w:kern w:val="0"/>
          <w:sz w:val="20"/>
          <w:szCs w:val="20"/>
        </w:rPr>
      </w:pPr>
    </w:p>
    <w:p w14:paraId="0A5DA566">
      <w:pPr>
        <w:autoSpaceDE w:val="0"/>
        <w:autoSpaceDN w:val="0"/>
        <w:adjustRightInd w:val="0"/>
        <w:spacing w:line="200" w:lineRule="exact"/>
        <w:jc w:val="left"/>
        <w:rPr>
          <w:rFonts w:ascii="微软雅黑" w:hAnsi="Times New Roman" w:eastAsia="微软雅黑" w:cs="微软雅黑"/>
          <w:kern w:val="0"/>
          <w:sz w:val="20"/>
          <w:szCs w:val="20"/>
        </w:rPr>
      </w:pPr>
    </w:p>
    <w:p w14:paraId="0A702CE0">
      <w:pPr>
        <w:autoSpaceDE w:val="0"/>
        <w:autoSpaceDN w:val="0"/>
        <w:adjustRightInd w:val="0"/>
        <w:spacing w:line="200" w:lineRule="exact"/>
        <w:jc w:val="left"/>
        <w:rPr>
          <w:rFonts w:ascii="微软雅黑" w:hAnsi="Times New Roman" w:eastAsia="微软雅黑" w:cs="微软雅黑"/>
          <w:kern w:val="0"/>
          <w:sz w:val="20"/>
          <w:szCs w:val="20"/>
        </w:rPr>
      </w:pPr>
    </w:p>
    <w:p w14:paraId="5B2735DC">
      <w:pPr>
        <w:autoSpaceDE w:val="0"/>
        <w:autoSpaceDN w:val="0"/>
        <w:adjustRightInd w:val="0"/>
        <w:spacing w:line="200" w:lineRule="exact"/>
        <w:jc w:val="left"/>
        <w:rPr>
          <w:rFonts w:ascii="微软雅黑" w:hAnsi="Times New Roman" w:eastAsia="微软雅黑" w:cs="微软雅黑"/>
          <w:kern w:val="0"/>
          <w:sz w:val="20"/>
          <w:szCs w:val="20"/>
        </w:rPr>
      </w:pPr>
    </w:p>
    <w:p w14:paraId="0622F1CB">
      <w:pPr>
        <w:autoSpaceDE w:val="0"/>
        <w:autoSpaceDN w:val="0"/>
        <w:adjustRightInd w:val="0"/>
        <w:spacing w:line="200" w:lineRule="exact"/>
        <w:jc w:val="left"/>
        <w:rPr>
          <w:rFonts w:ascii="微软雅黑" w:hAnsi="Times New Roman" w:eastAsia="微软雅黑" w:cs="微软雅黑"/>
          <w:kern w:val="0"/>
          <w:sz w:val="20"/>
          <w:szCs w:val="20"/>
        </w:rPr>
      </w:pPr>
    </w:p>
    <w:p w14:paraId="6D609F58">
      <w:pPr>
        <w:autoSpaceDE w:val="0"/>
        <w:autoSpaceDN w:val="0"/>
        <w:adjustRightInd w:val="0"/>
        <w:spacing w:line="200" w:lineRule="exact"/>
        <w:jc w:val="left"/>
        <w:rPr>
          <w:rFonts w:ascii="微软雅黑" w:hAnsi="Times New Roman" w:eastAsia="微软雅黑" w:cs="微软雅黑"/>
          <w:kern w:val="0"/>
          <w:sz w:val="20"/>
          <w:szCs w:val="20"/>
        </w:rPr>
      </w:pPr>
    </w:p>
    <w:p w14:paraId="73432CA3">
      <w:pPr>
        <w:autoSpaceDE w:val="0"/>
        <w:autoSpaceDN w:val="0"/>
        <w:adjustRightInd w:val="0"/>
        <w:spacing w:line="200" w:lineRule="exact"/>
        <w:jc w:val="left"/>
        <w:rPr>
          <w:rFonts w:ascii="微软雅黑" w:hAnsi="Times New Roman" w:eastAsia="微软雅黑" w:cs="微软雅黑"/>
          <w:kern w:val="0"/>
          <w:sz w:val="20"/>
          <w:szCs w:val="20"/>
        </w:rPr>
      </w:pPr>
    </w:p>
    <w:p w14:paraId="022176B6">
      <w:pPr>
        <w:autoSpaceDE w:val="0"/>
        <w:autoSpaceDN w:val="0"/>
        <w:adjustRightInd w:val="0"/>
        <w:spacing w:line="200" w:lineRule="exact"/>
        <w:jc w:val="left"/>
        <w:rPr>
          <w:rFonts w:ascii="微软雅黑" w:hAnsi="Times New Roman" w:eastAsia="微软雅黑" w:cs="微软雅黑"/>
          <w:kern w:val="0"/>
          <w:sz w:val="20"/>
          <w:szCs w:val="20"/>
        </w:rPr>
      </w:pPr>
    </w:p>
    <w:p w14:paraId="115F0D6C">
      <w:pPr>
        <w:autoSpaceDE w:val="0"/>
        <w:autoSpaceDN w:val="0"/>
        <w:adjustRightInd w:val="0"/>
        <w:spacing w:line="200" w:lineRule="exact"/>
        <w:jc w:val="left"/>
        <w:rPr>
          <w:rFonts w:ascii="微软雅黑" w:hAnsi="Times New Roman" w:eastAsia="微软雅黑" w:cs="微软雅黑"/>
          <w:kern w:val="0"/>
          <w:sz w:val="20"/>
          <w:szCs w:val="20"/>
        </w:rPr>
      </w:pPr>
    </w:p>
    <w:p w14:paraId="56E64B2D">
      <w:pPr>
        <w:autoSpaceDE w:val="0"/>
        <w:autoSpaceDN w:val="0"/>
        <w:adjustRightInd w:val="0"/>
        <w:spacing w:line="200" w:lineRule="exact"/>
        <w:jc w:val="left"/>
        <w:rPr>
          <w:rFonts w:ascii="微软雅黑" w:hAnsi="Times New Roman" w:eastAsia="微软雅黑" w:cs="微软雅黑"/>
          <w:kern w:val="0"/>
          <w:sz w:val="20"/>
          <w:szCs w:val="20"/>
        </w:rPr>
      </w:pPr>
    </w:p>
    <w:p w14:paraId="5C0BCE27">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29D41467">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172DFF1E">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BAFA8DD">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57366EEF">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6B58F0F0">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二、</w:t>
      </w:r>
      <w:r>
        <w:rPr>
          <w:rFonts w:hint="eastAsia" w:asciiTheme="majorEastAsia" w:hAnsiTheme="majorEastAsia" w:eastAsiaTheme="majorEastAsia"/>
          <w:b/>
          <w:sz w:val="28"/>
          <w:szCs w:val="28"/>
        </w:rPr>
        <w:t>供应商须知</w:t>
      </w:r>
    </w:p>
    <w:p w14:paraId="36FD7069">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响应文件应胶装，</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4DAB1ED9">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456CC5B7">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6D8A9CCF">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11C0332C">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102566DF">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3471307A">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D0C0D95">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hint="eastAsia"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0A305183">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hint="default" w:asciiTheme="minorEastAsia" w:hAnsiTheme="minorEastAsia" w:eastAsiaTheme="minorEastAsia"/>
          <w:shd w:val="clear" w:color="auto" w:fill="FFFFFF"/>
          <w:lang w:val="en-US" w:eastAsia="zh-CN"/>
        </w:rPr>
      </w:pPr>
      <w:r>
        <w:rPr>
          <w:rFonts w:hint="eastAsia" w:asciiTheme="minorEastAsia" w:hAnsiTheme="minorEastAsia" w:eastAsiaTheme="minorEastAsia"/>
          <w:shd w:val="clear" w:color="auto" w:fill="FFFFFF"/>
          <w:lang w:eastAsia="zh-CN"/>
        </w:rPr>
        <w:t>（</w:t>
      </w:r>
      <w:r>
        <w:rPr>
          <w:rFonts w:hint="eastAsia" w:asciiTheme="minorEastAsia" w:hAnsiTheme="minorEastAsia" w:eastAsiaTheme="minorEastAsia"/>
          <w:shd w:val="clear" w:color="auto" w:fill="FFFFFF"/>
          <w:lang w:val="en-US" w:eastAsia="zh-CN"/>
        </w:rPr>
        <w:t>5</w:t>
      </w:r>
      <w:r>
        <w:rPr>
          <w:rFonts w:hint="eastAsia" w:asciiTheme="minorEastAsia" w:hAnsiTheme="minorEastAsia" w:eastAsiaTheme="minorEastAsia"/>
          <w:shd w:val="clear" w:color="auto" w:fill="FFFFFF"/>
          <w:lang w:eastAsia="zh-CN"/>
        </w:rPr>
        <w:t>）</w:t>
      </w:r>
      <w:r>
        <w:rPr>
          <w:rFonts w:hint="eastAsia" w:asciiTheme="minorEastAsia" w:hAnsiTheme="minorEastAsia" w:eastAsiaTheme="minorEastAsia"/>
          <w:shd w:val="clear" w:color="auto" w:fill="FFFFFF"/>
          <w:lang w:val="en-US" w:eastAsia="zh-CN"/>
        </w:rPr>
        <w:t>响应报价高于预算金额的响应文件视为无效；</w:t>
      </w:r>
    </w:p>
    <w:p w14:paraId="017D816F">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t>）国家有关法律法规禁止的情形。</w:t>
      </w:r>
    </w:p>
    <w:p w14:paraId="5B502850">
      <w:pPr>
        <w:pStyle w:val="2"/>
        <w:rPr>
          <w:rFonts w:hint="eastAsia"/>
        </w:rPr>
      </w:pPr>
    </w:p>
    <w:p w14:paraId="0FE6036C">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tbl>
      <w:tblPr>
        <w:tblStyle w:val="1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34"/>
        <w:gridCol w:w="6516"/>
        <w:gridCol w:w="1134"/>
      </w:tblGrid>
      <w:tr w14:paraId="6AB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1134" w:type="dxa"/>
            <w:shd w:val="clear" w:color="auto" w:fill="DCE6F2" w:themeFill="accent1" w:themeFillTint="32"/>
            <w:vAlign w:val="center"/>
          </w:tcPr>
          <w:p w14:paraId="49381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516" w:type="dxa"/>
            <w:shd w:val="clear" w:color="auto" w:fill="DCE6F2" w:themeFill="accent1" w:themeFillTint="32"/>
            <w:vAlign w:val="center"/>
          </w:tcPr>
          <w:p w14:paraId="0ABC84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招标规格</w:t>
            </w:r>
          </w:p>
        </w:tc>
        <w:tc>
          <w:tcPr>
            <w:tcW w:w="1134" w:type="dxa"/>
            <w:shd w:val="clear" w:color="auto" w:fill="DCE6F2" w:themeFill="accent1" w:themeFillTint="32"/>
            <w:vAlign w:val="center"/>
          </w:tcPr>
          <w:p w14:paraId="2D624D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说明</w:t>
            </w:r>
          </w:p>
        </w:tc>
      </w:tr>
      <w:tr w14:paraId="57DA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777D7C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6516" w:type="dxa"/>
            <w:vAlign w:val="center"/>
          </w:tcPr>
          <w:p w14:paraId="13BB4D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编号：</w:t>
            </w:r>
            <w:r>
              <w:rPr>
                <w:rFonts w:hint="eastAsia" w:ascii="宋体" w:hAnsi="宋体" w:eastAsia="宋体" w:cs="宋体"/>
                <w:b/>
                <w:bCs w:val="0"/>
                <w:color w:val="000000"/>
                <w:kern w:val="0"/>
                <w:sz w:val="24"/>
                <w:szCs w:val="24"/>
                <w:highlight w:val="none"/>
              </w:rPr>
              <w:t>FW202</w:t>
            </w:r>
            <w:r>
              <w:rPr>
                <w:rFonts w:hint="eastAsia" w:ascii="宋体" w:hAnsi="宋体" w:eastAsia="宋体" w:cs="宋体"/>
                <w:b/>
                <w:bCs w:val="0"/>
                <w:color w:val="000000"/>
                <w:kern w:val="0"/>
                <w:sz w:val="24"/>
                <w:szCs w:val="24"/>
                <w:highlight w:val="none"/>
                <w:lang w:val="en-US" w:eastAsia="zh-CN"/>
              </w:rPr>
              <w:t>4</w:t>
            </w:r>
            <w:r>
              <w:rPr>
                <w:rFonts w:hint="eastAsia" w:ascii="宋体" w:hAnsi="宋体" w:eastAsia="宋体" w:cs="宋体"/>
                <w:b/>
                <w:bCs w:val="0"/>
                <w:color w:val="000000"/>
                <w:kern w:val="0"/>
                <w:sz w:val="24"/>
                <w:szCs w:val="24"/>
                <w:highlight w:val="none"/>
              </w:rPr>
              <w:t>-</w:t>
            </w:r>
            <w:r>
              <w:rPr>
                <w:rFonts w:hint="eastAsia" w:ascii="宋体" w:hAnsi="宋体" w:eastAsia="宋体" w:cs="宋体"/>
                <w:b/>
                <w:bCs w:val="0"/>
                <w:color w:val="000000"/>
                <w:kern w:val="0"/>
                <w:sz w:val="24"/>
                <w:szCs w:val="24"/>
                <w:highlight w:val="none"/>
                <w:lang w:val="en-US" w:eastAsia="zh-CN"/>
              </w:rPr>
              <w:t>74</w:t>
            </w:r>
            <w:r>
              <w:rPr>
                <w:rFonts w:hint="eastAsia" w:ascii="宋体" w:hAnsi="宋体" w:eastAsia="宋体" w:cs="宋体"/>
                <w:b/>
                <w:bCs w:val="0"/>
                <w:color w:val="000000"/>
                <w:kern w:val="0"/>
                <w:sz w:val="24"/>
                <w:szCs w:val="24"/>
                <w:highlight w:val="none"/>
              </w:rPr>
              <w:t>号</w:t>
            </w:r>
          </w:p>
        </w:tc>
        <w:tc>
          <w:tcPr>
            <w:tcW w:w="1134" w:type="dxa"/>
          </w:tcPr>
          <w:p w14:paraId="01AAF3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1DE6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CD6F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6516" w:type="dxa"/>
            <w:vAlign w:val="center"/>
          </w:tcPr>
          <w:p w14:paraId="6BB432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设备名称：</w:t>
            </w:r>
            <w:r>
              <w:rPr>
                <w:rFonts w:hint="eastAsia" w:ascii="仿宋" w:hAnsi="仿宋" w:eastAsia="仿宋" w:cs="仿宋"/>
                <w:sz w:val="24"/>
                <w:szCs w:val="24"/>
                <w:lang w:val="en-US" w:eastAsia="zh-CN"/>
              </w:rPr>
              <w:t>螺杆空压机</w:t>
            </w:r>
          </w:p>
        </w:tc>
        <w:tc>
          <w:tcPr>
            <w:tcW w:w="1134" w:type="dxa"/>
          </w:tcPr>
          <w:p w14:paraId="1F3618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695E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90" w:hRule="atLeast"/>
          <w:jc w:val="center"/>
        </w:trPr>
        <w:tc>
          <w:tcPr>
            <w:tcW w:w="1134" w:type="dxa"/>
          </w:tcPr>
          <w:p w14:paraId="74895B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6516" w:type="dxa"/>
            <w:vAlign w:val="center"/>
          </w:tcPr>
          <w:p w14:paraId="2B54A6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数量</w:t>
            </w:r>
            <w:r>
              <w:rPr>
                <w:rFonts w:hint="eastAsia" w:ascii="仿宋" w:hAnsi="仿宋" w:eastAsia="仿宋" w:cs="仿宋"/>
                <w:sz w:val="24"/>
                <w:szCs w:val="24"/>
                <w:shd w:val="clear" w:color="auto" w:fill="FFFFFF"/>
              </w:rPr>
              <w:t>：一</w:t>
            </w:r>
            <w:r>
              <w:rPr>
                <w:rFonts w:hint="eastAsia" w:ascii="仿宋" w:hAnsi="仿宋" w:eastAsia="仿宋" w:cs="仿宋"/>
                <w:sz w:val="24"/>
                <w:szCs w:val="24"/>
                <w:shd w:val="clear" w:color="auto" w:fill="FFFFFF"/>
                <w:lang w:val="en-US" w:eastAsia="zh-CN"/>
              </w:rPr>
              <w:t>台</w:t>
            </w:r>
          </w:p>
        </w:tc>
        <w:tc>
          <w:tcPr>
            <w:tcW w:w="1134" w:type="dxa"/>
          </w:tcPr>
          <w:p w14:paraId="5E7E6E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7810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B1C84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6516" w:type="dxa"/>
            <w:vAlign w:val="center"/>
          </w:tcPr>
          <w:p w14:paraId="170DFE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报价方式和币种：</w:t>
            </w:r>
          </w:p>
        </w:tc>
        <w:tc>
          <w:tcPr>
            <w:tcW w:w="1134" w:type="dxa"/>
          </w:tcPr>
          <w:p w14:paraId="20DC6B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5F1C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449E37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4.1</w:t>
            </w:r>
          </w:p>
        </w:tc>
        <w:tc>
          <w:tcPr>
            <w:tcW w:w="6516" w:type="dxa"/>
            <w:vAlign w:val="center"/>
          </w:tcPr>
          <w:p w14:paraId="598C0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报价币种：人民币</w:t>
            </w:r>
          </w:p>
        </w:tc>
        <w:tc>
          <w:tcPr>
            <w:tcW w:w="1134" w:type="dxa"/>
          </w:tcPr>
          <w:p w14:paraId="6B2463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19E5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173C7E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4.2</w:t>
            </w:r>
          </w:p>
        </w:tc>
        <w:tc>
          <w:tcPr>
            <w:tcW w:w="6516" w:type="dxa"/>
            <w:vAlign w:val="center"/>
          </w:tcPr>
          <w:p w14:paraId="47B08F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报价方式：CIF中国 哈尔滨</w:t>
            </w:r>
          </w:p>
        </w:tc>
        <w:tc>
          <w:tcPr>
            <w:tcW w:w="1134" w:type="dxa"/>
          </w:tcPr>
          <w:p w14:paraId="0EC416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0E92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126BC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6516" w:type="dxa"/>
            <w:vAlign w:val="center"/>
          </w:tcPr>
          <w:p w14:paraId="548ECF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交货期：</w:t>
            </w:r>
            <w:r>
              <w:rPr>
                <w:rFonts w:hint="eastAsia" w:ascii="仿宋" w:hAnsi="仿宋" w:eastAsia="仿宋" w:cs="仿宋"/>
                <w:color w:val="000000"/>
                <w:sz w:val="24"/>
                <w:szCs w:val="24"/>
              </w:rPr>
              <w:t>合同签字生效后</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个月</w:t>
            </w:r>
          </w:p>
        </w:tc>
        <w:tc>
          <w:tcPr>
            <w:tcW w:w="1134" w:type="dxa"/>
          </w:tcPr>
          <w:p w14:paraId="4AE50B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155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464CFC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6516" w:type="dxa"/>
            <w:vAlign w:val="center"/>
          </w:tcPr>
          <w:p w14:paraId="09585E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设备用途及基本要求：</w:t>
            </w:r>
          </w:p>
        </w:tc>
        <w:tc>
          <w:tcPr>
            <w:tcW w:w="1134" w:type="dxa"/>
          </w:tcPr>
          <w:p w14:paraId="41B499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5728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8CD18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6.2</w:t>
            </w:r>
          </w:p>
          <w:p w14:paraId="3A6BF2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rPr>
            </w:pPr>
          </w:p>
          <w:p w14:paraId="43C90C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rPr>
            </w:pPr>
          </w:p>
          <w:p w14:paraId="0028BF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rPr>
            </w:pPr>
          </w:p>
        </w:tc>
        <w:tc>
          <w:tcPr>
            <w:tcW w:w="6516" w:type="dxa"/>
            <w:vAlign w:val="center"/>
          </w:tcPr>
          <w:p w14:paraId="61DD82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压缩空气系统总述：空压机及净化设备提供控制用压缩空气为气动执行机构、气动仪表及保护设备，稳定、连续地提供高</w:t>
            </w:r>
            <w:r>
              <w:rPr>
                <w:rFonts w:hint="eastAsia" w:ascii="仿宋" w:hAnsi="仿宋" w:eastAsia="仿宋" w:cs="仿宋"/>
                <w:sz w:val="24"/>
                <w:szCs w:val="24"/>
                <w:highlight w:val="none"/>
                <w:lang w:eastAsia="zh-CN"/>
              </w:rPr>
              <w:t>质量</w:t>
            </w:r>
            <w:r>
              <w:rPr>
                <w:rFonts w:hint="eastAsia" w:ascii="仿宋" w:hAnsi="仿宋" w:eastAsia="仿宋" w:cs="仿宋"/>
                <w:sz w:val="24"/>
                <w:szCs w:val="24"/>
                <w:highlight w:val="none"/>
              </w:rPr>
              <w:t>的压缩空气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在设计负荷下，需方按供方的有关安装要求进行安装，并按供方的运行维护手册进行操作及维护的情况下，供方保证所供压缩空气系统设备的性能达到各项性能要求保证值；</w:t>
            </w:r>
          </w:p>
          <w:p w14:paraId="0440F027">
            <w:pPr>
              <w:pStyle w:val="2"/>
              <w:keepNext w:val="0"/>
              <w:keepLines w:val="0"/>
              <w:pageBreakBefore w:val="0"/>
              <w:widowControl w:val="0"/>
              <w:tabs>
                <w:tab w:val="center" w:pos="4513"/>
                <w:tab w:val="right" w:pos="9026"/>
                <w:tab w:val="clear" w:pos="4153"/>
                <w:tab w:val="clear"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机组净重≥2000kg</w:t>
            </w:r>
          </w:p>
        </w:tc>
        <w:tc>
          <w:tcPr>
            <w:tcW w:w="1134" w:type="dxa"/>
          </w:tcPr>
          <w:p w14:paraId="75460A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1078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DA760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w:t>
            </w:r>
          </w:p>
        </w:tc>
        <w:tc>
          <w:tcPr>
            <w:tcW w:w="6516" w:type="dxa"/>
          </w:tcPr>
          <w:p w14:paraId="05DE25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空压机主要技术指标</w:t>
            </w:r>
            <w:r>
              <w:rPr>
                <w:rFonts w:hint="eastAsia" w:ascii="仿宋" w:hAnsi="仿宋" w:eastAsia="仿宋" w:cs="仿宋"/>
                <w:sz w:val="24"/>
                <w:szCs w:val="24"/>
                <w:highlight w:val="none"/>
                <w:lang w:eastAsia="zh-CN"/>
              </w:rPr>
              <w:t>：</w:t>
            </w:r>
          </w:p>
          <w:p w14:paraId="4ADD65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w:t>
            </w:r>
            <w:r>
              <w:rPr>
                <w:rFonts w:hint="eastAsia" w:ascii="仿宋" w:hAnsi="仿宋" w:eastAsia="仿宋" w:cs="仿宋"/>
                <w:sz w:val="24"/>
                <w:szCs w:val="24"/>
                <w:highlight w:val="none"/>
                <w:lang w:eastAsia="zh-CN"/>
              </w:rPr>
              <w:t>实测排气量≥12.5m3/min；最大排气压力0.8Mpa。</w:t>
            </w:r>
          </w:p>
          <w:p w14:paraId="4A3B30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*6.3.2</w:t>
            </w:r>
            <w:r>
              <w:rPr>
                <w:rFonts w:hint="eastAsia" w:ascii="仿宋" w:hAnsi="仿宋" w:eastAsia="仿宋" w:cs="仿宋"/>
                <w:sz w:val="24"/>
                <w:szCs w:val="24"/>
                <w:highlight w:val="none"/>
                <w:lang w:eastAsia="zh-CN"/>
              </w:rPr>
              <w:t>排气口径≥</w:t>
            </w:r>
            <w:r>
              <w:rPr>
                <w:rFonts w:hint="eastAsia" w:ascii="仿宋" w:hAnsi="仿宋" w:eastAsia="仿宋" w:cs="仿宋"/>
                <w:sz w:val="24"/>
                <w:szCs w:val="24"/>
                <w:highlight w:val="none"/>
                <w:lang w:val="en-US" w:eastAsia="zh-CN"/>
              </w:rPr>
              <w:t>DN50</w:t>
            </w:r>
          </w:p>
          <w:p w14:paraId="15BFA2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6.3.3</w:t>
            </w:r>
            <w:r>
              <w:rPr>
                <w:rFonts w:hint="eastAsia" w:ascii="仿宋" w:hAnsi="仿宋" w:eastAsia="仿宋" w:cs="仿宋"/>
                <w:sz w:val="24"/>
                <w:szCs w:val="24"/>
                <w:highlight w:val="none"/>
                <w:lang w:eastAsia="zh-CN"/>
              </w:rPr>
              <w:t>排气含油量≤3ppm。</w:t>
            </w:r>
          </w:p>
          <w:p w14:paraId="1839E8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*6.3.4</w:t>
            </w:r>
            <w:r>
              <w:rPr>
                <w:rFonts w:hint="eastAsia" w:ascii="仿宋" w:hAnsi="仿宋" w:eastAsia="仿宋" w:cs="仿宋"/>
                <w:sz w:val="24"/>
                <w:szCs w:val="24"/>
                <w:highlight w:val="none"/>
                <w:lang w:eastAsia="zh-CN"/>
              </w:rPr>
              <w:t>主电机额定功率≤55kW。</w:t>
            </w:r>
          </w:p>
          <w:p w14:paraId="6B7BE8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*6.3.5</w:t>
            </w:r>
            <w:r>
              <w:rPr>
                <w:rFonts w:hint="eastAsia" w:ascii="仿宋" w:hAnsi="仿宋" w:eastAsia="仿宋" w:cs="仿宋"/>
                <w:sz w:val="24"/>
                <w:szCs w:val="24"/>
                <w:highlight w:val="none"/>
                <w:lang w:eastAsia="zh-CN"/>
              </w:rPr>
              <w:t>采用全密闭风冷高效永磁变频电机，防护等级IP55绝缘等级F，温升等级B，机体磁钢耐温≥180摄氏度。</w:t>
            </w:r>
          </w:p>
          <w:p w14:paraId="60FFFD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6.3.6</w:t>
            </w:r>
            <w:r>
              <w:rPr>
                <w:rFonts w:hint="eastAsia" w:ascii="仿宋" w:hAnsi="仿宋" w:eastAsia="仿宋" w:cs="仿宋"/>
                <w:sz w:val="24"/>
                <w:szCs w:val="24"/>
                <w:highlight w:val="none"/>
                <w:lang w:eastAsia="zh-CN"/>
              </w:rPr>
              <w:t>传动方式采用直联，主机电机分体式联轴器传动</w:t>
            </w:r>
          </w:p>
          <w:p w14:paraId="28A134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*6.3.7</w:t>
            </w:r>
            <w:r>
              <w:rPr>
                <w:rFonts w:hint="eastAsia" w:ascii="仿宋" w:hAnsi="仿宋" w:eastAsia="仿宋" w:cs="仿宋"/>
                <w:sz w:val="24"/>
                <w:szCs w:val="24"/>
                <w:highlight w:val="none"/>
                <w:lang w:eastAsia="zh-CN"/>
              </w:rPr>
              <w:t>冷却方式采用风冷双离心风机，</w:t>
            </w:r>
          </w:p>
          <w:p w14:paraId="059EFB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6.3.8</w:t>
            </w:r>
            <w:r>
              <w:rPr>
                <w:rFonts w:hint="eastAsia" w:ascii="仿宋" w:hAnsi="仿宋" w:eastAsia="仿宋" w:cs="仿宋"/>
                <w:sz w:val="24"/>
                <w:szCs w:val="24"/>
                <w:highlight w:val="none"/>
                <w:lang w:eastAsia="zh-CN"/>
              </w:rPr>
              <w:t>机器箱体设有单独冷却风机</w:t>
            </w:r>
          </w:p>
          <w:p w14:paraId="1DCF69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*6.3.9</w:t>
            </w:r>
            <w:r>
              <w:rPr>
                <w:rFonts w:hint="eastAsia" w:ascii="仿宋" w:hAnsi="仿宋" w:eastAsia="仿宋" w:cs="仿宋"/>
                <w:sz w:val="24"/>
                <w:szCs w:val="24"/>
                <w:highlight w:val="none"/>
                <w:lang w:eastAsia="zh-CN"/>
              </w:rPr>
              <w:t>整机油路采用不锈钢硬管设计杜绝漏油渗油。</w:t>
            </w:r>
          </w:p>
          <w:p w14:paraId="4CAC6B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6.3.10</w:t>
            </w:r>
            <w:r>
              <w:rPr>
                <w:rFonts w:hint="eastAsia" w:ascii="仿宋" w:hAnsi="仿宋" w:eastAsia="仿宋" w:cs="仿宋"/>
                <w:sz w:val="24"/>
                <w:szCs w:val="24"/>
                <w:highlight w:val="none"/>
                <w:lang w:eastAsia="zh-CN"/>
              </w:rPr>
              <w:t>空压机具备相序检测、过载保护、超压保护、高温保护、电压过低保护等功能。</w:t>
            </w:r>
          </w:p>
          <w:p w14:paraId="3BD361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*6.3.11</w:t>
            </w:r>
            <w:r>
              <w:rPr>
                <w:rFonts w:hint="eastAsia" w:ascii="仿宋" w:hAnsi="仿宋" w:eastAsia="仿宋" w:cs="仿宋"/>
                <w:sz w:val="24"/>
                <w:szCs w:val="24"/>
                <w:highlight w:val="none"/>
                <w:lang w:eastAsia="zh-CN"/>
              </w:rPr>
              <w:t>空压机能效等级为国家一级能效，国家能效标识网备案。</w:t>
            </w:r>
          </w:p>
          <w:p w14:paraId="6BE0A8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6.3.12</w:t>
            </w:r>
            <w:r>
              <w:rPr>
                <w:rFonts w:hint="eastAsia" w:ascii="仿宋" w:hAnsi="仿宋" w:eastAsia="仿宋" w:cs="仿宋"/>
                <w:sz w:val="24"/>
                <w:szCs w:val="24"/>
                <w:highlight w:val="none"/>
                <w:lang w:eastAsia="zh-CN"/>
              </w:rPr>
              <w:t>在环境温度不超过40.℃时，电动机能连续额定运行。</w:t>
            </w:r>
          </w:p>
        </w:tc>
        <w:tc>
          <w:tcPr>
            <w:tcW w:w="1134" w:type="dxa"/>
          </w:tcPr>
          <w:p w14:paraId="712DEE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5A34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56FAB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w:t>
            </w:r>
          </w:p>
        </w:tc>
        <w:tc>
          <w:tcPr>
            <w:tcW w:w="6516" w:type="dxa"/>
          </w:tcPr>
          <w:p w14:paraId="161D47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控制系统</w:t>
            </w:r>
            <w:r>
              <w:rPr>
                <w:rFonts w:hint="eastAsia" w:ascii="仿宋" w:hAnsi="仿宋" w:eastAsia="仿宋" w:cs="仿宋"/>
                <w:sz w:val="24"/>
                <w:szCs w:val="24"/>
                <w:highlight w:val="none"/>
                <w:lang w:eastAsia="zh-CN"/>
              </w:rPr>
              <w:t>：显示器：≥</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TW"/>
              </w:rPr>
              <w:t xml:space="preserve"> </w:t>
            </w:r>
            <w:r>
              <w:rPr>
                <w:rFonts w:hint="eastAsia" w:ascii="仿宋" w:hAnsi="仿宋" w:eastAsia="仿宋" w:cs="仿宋"/>
                <w:sz w:val="24"/>
                <w:szCs w:val="24"/>
                <w:highlight w:val="none"/>
                <w:lang w:eastAsia="zh-CN"/>
              </w:rPr>
              <w:t>英寸彩色液晶显示器。专用一体式控制系统，具有自动运行、手动工作、运行故障报警等功能。</w:t>
            </w:r>
          </w:p>
        </w:tc>
        <w:tc>
          <w:tcPr>
            <w:tcW w:w="1134" w:type="dxa"/>
          </w:tcPr>
          <w:p w14:paraId="727CEC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3211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AA359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6.5</w:t>
            </w:r>
          </w:p>
        </w:tc>
        <w:tc>
          <w:tcPr>
            <w:tcW w:w="6516" w:type="dxa"/>
          </w:tcPr>
          <w:p w14:paraId="222EFD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工控软件</w:t>
            </w:r>
            <w:r>
              <w:rPr>
                <w:rFonts w:hint="eastAsia" w:ascii="仿宋" w:hAnsi="仿宋" w:eastAsia="仿宋" w:cs="仿宋"/>
                <w:sz w:val="24"/>
                <w:szCs w:val="24"/>
                <w:lang w:eastAsia="zh-CN"/>
              </w:rPr>
              <w:t>：软件根据空压机系统特性编写，人性化人机对话界面，参数化数据输入框，操作界面简洁易懂。</w:t>
            </w:r>
          </w:p>
        </w:tc>
        <w:tc>
          <w:tcPr>
            <w:tcW w:w="1134" w:type="dxa"/>
          </w:tcPr>
          <w:p w14:paraId="448D53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5550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49E2B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6516" w:type="dxa"/>
          </w:tcPr>
          <w:p w14:paraId="07D5F3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设备技术要求及主要规格参数：</w:t>
            </w:r>
          </w:p>
        </w:tc>
        <w:tc>
          <w:tcPr>
            <w:tcW w:w="1134" w:type="dxa"/>
          </w:tcPr>
          <w:p w14:paraId="7D55AA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6B1E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09B2B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7.1</w:t>
            </w:r>
          </w:p>
        </w:tc>
        <w:tc>
          <w:tcPr>
            <w:tcW w:w="6516" w:type="dxa"/>
          </w:tcPr>
          <w:p w14:paraId="0B31A3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设备设计、制造应符合ISO国际标准、中国环保要求、国际电气标准（IEC）及制造国国家标准和中国的有关安全标准；</w:t>
            </w:r>
          </w:p>
        </w:tc>
        <w:tc>
          <w:tcPr>
            <w:tcW w:w="1134" w:type="dxa"/>
          </w:tcPr>
          <w:p w14:paraId="5FF94B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33C6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21656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7.2</w:t>
            </w:r>
          </w:p>
        </w:tc>
        <w:tc>
          <w:tcPr>
            <w:tcW w:w="6516" w:type="dxa"/>
          </w:tcPr>
          <w:p w14:paraId="4B7DA7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设备所有零部件、各种仪表和NC系统应全部采用国际单位</w:t>
            </w:r>
            <w:r>
              <w:rPr>
                <w:rFonts w:hint="eastAsia" w:ascii="仿宋" w:hAnsi="仿宋" w:eastAsia="仿宋" w:cs="仿宋"/>
                <w:sz w:val="24"/>
                <w:szCs w:val="24"/>
                <w:lang w:eastAsia="zh-CN"/>
              </w:rPr>
              <w:t>（</w:t>
            </w:r>
            <w:r>
              <w:rPr>
                <w:rFonts w:hint="eastAsia" w:ascii="仿宋" w:hAnsi="仿宋" w:eastAsia="仿宋" w:cs="仿宋"/>
                <w:sz w:val="24"/>
                <w:szCs w:val="24"/>
              </w:rPr>
              <w:t>SI</w:t>
            </w:r>
            <w:r>
              <w:rPr>
                <w:rFonts w:hint="eastAsia" w:ascii="仿宋" w:hAnsi="仿宋" w:eastAsia="仿宋" w:cs="仿宋"/>
                <w:sz w:val="24"/>
                <w:szCs w:val="24"/>
                <w:lang w:eastAsia="zh-CN"/>
              </w:rPr>
              <w:t>）</w:t>
            </w:r>
            <w:r>
              <w:rPr>
                <w:rFonts w:hint="eastAsia" w:ascii="仿宋" w:hAnsi="仿宋" w:eastAsia="仿宋" w:cs="仿宋"/>
                <w:sz w:val="24"/>
                <w:szCs w:val="24"/>
              </w:rPr>
              <w:t>标准；</w:t>
            </w:r>
          </w:p>
        </w:tc>
        <w:tc>
          <w:tcPr>
            <w:tcW w:w="1134" w:type="dxa"/>
          </w:tcPr>
          <w:p w14:paraId="7FE8EB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0AD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05A300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*7.3</w:t>
            </w:r>
          </w:p>
        </w:tc>
        <w:tc>
          <w:tcPr>
            <w:tcW w:w="6516" w:type="dxa"/>
            <w:vAlign w:val="center"/>
          </w:tcPr>
          <w:p w14:paraId="3FFEFE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设备动力和耗能装置须符合国家节能相关要求，设备使用的能源动力消耗装置要符合国家节能要求，不能使用工信部发布的关于《高能耗落后机电设备淘汰目录》中的设备。</w:t>
            </w:r>
          </w:p>
        </w:tc>
        <w:tc>
          <w:tcPr>
            <w:tcW w:w="1134" w:type="dxa"/>
          </w:tcPr>
          <w:p w14:paraId="064BEE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5835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D9245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7.4</w:t>
            </w:r>
          </w:p>
        </w:tc>
        <w:tc>
          <w:tcPr>
            <w:tcW w:w="6516" w:type="dxa"/>
          </w:tcPr>
          <w:p w14:paraId="26691D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空压机、电动机及附属设备的设计和制造，符合现行使用的有关国家标准和部颁标准。这些标准和规范至少</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不限于</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包括：</w:t>
            </w:r>
          </w:p>
          <w:p w14:paraId="4A44151E">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GB11352-89   </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一般工业用铸造碳钢件</w:t>
            </w:r>
          </w:p>
          <w:p w14:paraId="1F057E78">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GB700-88     </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 xml:space="preserve">普通碳素结构钢 </w:t>
            </w:r>
          </w:p>
          <w:p w14:paraId="1DC3F38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GB699-88     </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优质碳素结构钢技术条件</w:t>
            </w:r>
          </w:p>
          <w:p w14:paraId="7817B9A3">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JB-ZZ5            焊接设计规范</w:t>
            </w:r>
          </w:p>
          <w:p w14:paraId="67C61E20">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JB/IQ4000.3  </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焊接通用技术条件</w:t>
            </w:r>
          </w:p>
          <w:p w14:paraId="09211A40">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GB985—986—88</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焊接接头的基本形式及尺寸</w:t>
            </w:r>
          </w:p>
          <w:p w14:paraId="0346D1E4">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GB11345    钢焊缝手工超声波探伤方法和探伤结果分级</w:t>
            </w:r>
          </w:p>
          <w:p w14:paraId="4A361FD3">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GBJ17—88</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钢结构设计规范</w:t>
            </w:r>
          </w:p>
          <w:p w14:paraId="2C92BAB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GB150—1998      钢制压力容器</w:t>
            </w:r>
          </w:p>
          <w:p w14:paraId="61E5319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GB151—1998      钢制管壳式换热器</w:t>
            </w:r>
          </w:p>
          <w:p w14:paraId="09A5CE69">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JB/T4709         钢制压力容器焊制规程</w:t>
            </w:r>
          </w:p>
          <w:p w14:paraId="3B5CCA83">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GB/T13278        一般螺杆空气压缩机的技术要求</w:t>
            </w:r>
          </w:p>
          <w:p w14:paraId="70CF3C55">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GBJ78            工业企业噪声卫生标准</w:t>
            </w:r>
          </w:p>
          <w:p w14:paraId="37EC00B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GB4208           外壳防护等级分类</w:t>
            </w:r>
          </w:p>
          <w:p w14:paraId="2ED938B4">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JB/ZQ4000.7      锻件通用技术条件</w:t>
            </w:r>
          </w:p>
          <w:p w14:paraId="11269D09">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JB4127           机械密封技术条件</w:t>
            </w:r>
          </w:p>
          <w:p w14:paraId="54FF9808">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GB8923-88    涂装前材料表面锈蚀等级和除锈等级标准</w:t>
            </w:r>
          </w:p>
          <w:p w14:paraId="21C7434E">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IEC          </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电动机技术标准</w:t>
            </w:r>
          </w:p>
          <w:p w14:paraId="404D44AA">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GB4720           电控设备第一部分低压电器电控设备</w:t>
            </w:r>
          </w:p>
          <w:p w14:paraId="0FBEC53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GB7251           低压成套开关设备</w:t>
            </w:r>
          </w:p>
          <w:p w14:paraId="6D0ABE1D">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DLJ52—81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电力建设施工及验收和规范</w:t>
            </w:r>
          </w:p>
          <w:p w14:paraId="7D3FACC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GBJ52—81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电气装置安装工程施工及验收和规范</w:t>
            </w:r>
          </w:p>
          <w:p w14:paraId="2A1C8723">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JB/ZQ4286        包装通用技术条件</w:t>
            </w:r>
          </w:p>
          <w:p w14:paraId="242092C8">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JB8—82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产品标牌</w:t>
            </w:r>
          </w:p>
          <w:p w14:paraId="5E5E8BF4">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b/>
                <w:sz w:val="24"/>
                <w:szCs w:val="24"/>
                <w:highlight w:val="none"/>
                <w:lang w:eastAsia="zh-CN"/>
              </w:rPr>
            </w:pPr>
            <w:r>
              <w:rPr>
                <w:rFonts w:hint="eastAsia" w:ascii="仿宋" w:hAnsi="仿宋" w:eastAsia="仿宋" w:cs="仿宋"/>
                <w:kern w:val="0"/>
                <w:sz w:val="24"/>
                <w:szCs w:val="24"/>
                <w:highlight w:val="none"/>
              </w:rPr>
              <w:t>GB191—85</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包装储运标志</w:t>
            </w:r>
          </w:p>
        </w:tc>
        <w:tc>
          <w:tcPr>
            <w:tcW w:w="1134" w:type="dxa"/>
          </w:tcPr>
          <w:p w14:paraId="24DED6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FF0000"/>
                <w:sz w:val="24"/>
                <w:szCs w:val="24"/>
              </w:rPr>
            </w:pPr>
          </w:p>
        </w:tc>
      </w:tr>
      <w:tr w14:paraId="656D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B3923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6516" w:type="dxa"/>
          </w:tcPr>
          <w:p w14:paraId="196BA4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 xml:space="preserve">技术资料  </w:t>
            </w:r>
          </w:p>
        </w:tc>
        <w:tc>
          <w:tcPr>
            <w:tcW w:w="1134" w:type="dxa"/>
          </w:tcPr>
          <w:p w14:paraId="2B694F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10EE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8D8E9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11.1</w:t>
            </w:r>
          </w:p>
        </w:tc>
        <w:tc>
          <w:tcPr>
            <w:tcW w:w="6516" w:type="dxa"/>
            <w:vAlign w:val="center"/>
          </w:tcPr>
          <w:p w14:paraId="26E373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设备装箱清单</w:t>
            </w:r>
          </w:p>
        </w:tc>
        <w:tc>
          <w:tcPr>
            <w:tcW w:w="1134" w:type="dxa"/>
          </w:tcPr>
          <w:p w14:paraId="6AECD7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2C6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14F789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w:t>
            </w:r>
          </w:p>
        </w:tc>
        <w:tc>
          <w:tcPr>
            <w:tcW w:w="6516" w:type="dxa"/>
            <w:vAlign w:val="center"/>
          </w:tcPr>
          <w:p w14:paraId="0B19ED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易损件清单</w:t>
            </w:r>
          </w:p>
        </w:tc>
        <w:tc>
          <w:tcPr>
            <w:tcW w:w="1134" w:type="dxa"/>
          </w:tcPr>
          <w:p w14:paraId="348C67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1C90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D431C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11.3</w:t>
            </w:r>
          </w:p>
        </w:tc>
        <w:tc>
          <w:tcPr>
            <w:tcW w:w="6516" w:type="dxa"/>
            <w:vAlign w:val="center"/>
          </w:tcPr>
          <w:p w14:paraId="79ECA5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操作，维修手册</w:t>
            </w:r>
          </w:p>
        </w:tc>
        <w:tc>
          <w:tcPr>
            <w:tcW w:w="1134" w:type="dxa"/>
          </w:tcPr>
          <w:p w14:paraId="293C9D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0368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7992D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11.4</w:t>
            </w:r>
          </w:p>
        </w:tc>
        <w:tc>
          <w:tcPr>
            <w:tcW w:w="6516" w:type="dxa"/>
            <w:vAlign w:val="center"/>
          </w:tcPr>
          <w:p w14:paraId="07790B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PLC参数备份</w:t>
            </w:r>
            <w:r>
              <w:rPr>
                <w:rFonts w:hint="eastAsia" w:ascii="仿宋" w:hAnsi="仿宋" w:eastAsia="仿宋" w:cs="仿宋"/>
                <w:sz w:val="24"/>
                <w:szCs w:val="24"/>
              </w:rPr>
              <w:t>（</w:t>
            </w:r>
            <w:r>
              <w:rPr>
                <w:rFonts w:hint="eastAsia" w:ascii="仿宋" w:hAnsi="仿宋" w:eastAsia="仿宋" w:cs="仿宋"/>
                <w:sz w:val="24"/>
                <w:szCs w:val="24"/>
                <w:lang w:val="en-US" w:eastAsia="zh-CN"/>
              </w:rPr>
              <w:t>U盘</w:t>
            </w:r>
            <w:r>
              <w:rPr>
                <w:rFonts w:hint="eastAsia" w:ascii="仿宋" w:hAnsi="仿宋" w:eastAsia="仿宋" w:cs="仿宋"/>
                <w:sz w:val="24"/>
                <w:szCs w:val="24"/>
              </w:rPr>
              <w:t>或光盘）</w:t>
            </w:r>
          </w:p>
        </w:tc>
        <w:tc>
          <w:tcPr>
            <w:tcW w:w="1134" w:type="dxa"/>
          </w:tcPr>
          <w:p w14:paraId="5E8141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56B3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509EAA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11.5</w:t>
            </w:r>
          </w:p>
        </w:tc>
        <w:tc>
          <w:tcPr>
            <w:tcW w:w="6516" w:type="dxa"/>
            <w:vAlign w:val="center"/>
          </w:tcPr>
          <w:p w14:paraId="72FFB0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设备</w:t>
            </w:r>
            <w:r>
              <w:rPr>
                <w:rFonts w:hint="eastAsia" w:ascii="仿宋" w:hAnsi="仿宋" w:eastAsia="仿宋" w:cs="仿宋"/>
                <w:sz w:val="24"/>
                <w:szCs w:val="24"/>
              </w:rPr>
              <w:t>平面布置安装图</w:t>
            </w:r>
          </w:p>
        </w:tc>
        <w:tc>
          <w:tcPr>
            <w:tcW w:w="1134" w:type="dxa"/>
          </w:tcPr>
          <w:p w14:paraId="222438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34CF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5F4E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11.6</w:t>
            </w:r>
          </w:p>
        </w:tc>
        <w:tc>
          <w:tcPr>
            <w:tcW w:w="6516" w:type="dxa"/>
            <w:vAlign w:val="center"/>
          </w:tcPr>
          <w:p w14:paraId="1D73AB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电气，液压，气动，润滑，冷却系统原理图</w:t>
            </w:r>
          </w:p>
        </w:tc>
        <w:tc>
          <w:tcPr>
            <w:tcW w:w="1134" w:type="dxa"/>
          </w:tcPr>
          <w:p w14:paraId="54665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105F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43" w:hRule="atLeast"/>
          <w:jc w:val="center"/>
        </w:trPr>
        <w:tc>
          <w:tcPr>
            <w:tcW w:w="1134" w:type="dxa"/>
          </w:tcPr>
          <w:p w14:paraId="5ACEA5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11.7</w:t>
            </w:r>
          </w:p>
        </w:tc>
        <w:tc>
          <w:tcPr>
            <w:tcW w:w="6516" w:type="dxa"/>
            <w:vAlign w:val="center"/>
          </w:tcPr>
          <w:p w14:paraId="039AB8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设备</w:t>
            </w:r>
            <w:r>
              <w:rPr>
                <w:rFonts w:hint="eastAsia" w:ascii="仿宋" w:hAnsi="仿宋" w:eastAsia="仿宋" w:cs="仿宋"/>
                <w:sz w:val="24"/>
                <w:szCs w:val="24"/>
              </w:rPr>
              <w:t>检验</w:t>
            </w:r>
            <w:r>
              <w:rPr>
                <w:rFonts w:hint="eastAsia" w:ascii="仿宋" w:hAnsi="仿宋" w:eastAsia="仿宋" w:cs="仿宋"/>
                <w:sz w:val="24"/>
                <w:szCs w:val="24"/>
                <w:lang w:eastAsia="zh-CN"/>
              </w:rPr>
              <w:t>报告</w:t>
            </w:r>
          </w:p>
        </w:tc>
        <w:tc>
          <w:tcPr>
            <w:tcW w:w="1134" w:type="dxa"/>
          </w:tcPr>
          <w:p w14:paraId="51EE8C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681B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2DF28B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11.8</w:t>
            </w:r>
          </w:p>
        </w:tc>
        <w:tc>
          <w:tcPr>
            <w:tcW w:w="6516" w:type="dxa"/>
            <w:vAlign w:val="center"/>
          </w:tcPr>
          <w:p w14:paraId="23EE89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设备合格证</w:t>
            </w:r>
          </w:p>
        </w:tc>
        <w:tc>
          <w:tcPr>
            <w:tcW w:w="1134" w:type="dxa"/>
          </w:tcPr>
          <w:p w14:paraId="36773B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19AF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1CCF71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6516" w:type="dxa"/>
            <w:vAlign w:val="center"/>
          </w:tcPr>
          <w:p w14:paraId="6413CC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对供货商要求</w:t>
            </w:r>
          </w:p>
        </w:tc>
        <w:tc>
          <w:tcPr>
            <w:tcW w:w="1134" w:type="dxa"/>
          </w:tcPr>
          <w:p w14:paraId="2B6468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3F22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5A37F5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12.1</w:t>
            </w:r>
          </w:p>
        </w:tc>
        <w:tc>
          <w:tcPr>
            <w:tcW w:w="6516" w:type="dxa"/>
            <w:vAlign w:val="center"/>
          </w:tcPr>
          <w:p w14:paraId="67635E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在中国境内</w:t>
            </w:r>
            <w:r>
              <w:rPr>
                <w:rFonts w:hint="eastAsia" w:ascii="仿宋" w:hAnsi="仿宋" w:eastAsia="仿宋" w:cs="仿宋"/>
                <w:sz w:val="24"/>
                <w:szCs w:val="24"/>
                <w:lang w:eastAsia="zh-CN"/>
              </w:rPr>
              <w:t>行业</w:t>
            </w:r>
            <w:r>
              <w:rPr>
                <w:rFonts w:hint="eastAsia" w:ascii="仿宋" w:hAnsi="仿宋" w:eastAsia="仿宋" w:cs="仿宋"/>
                <w:sz w:val="24"/>
                <w:szCs w:val="24"/>
              </w:rPr>
              <w:t>领域有众多的用户，并保持良好声誉</w:t>
            </w:r>
            <w:r>
              <w:rPr>
                <w:rFonts w:hint="eastAsia" w:ascii="仿宋" w:hAnsi="仿宋" w:eastAsia="仿宋" w:cs="仿宋"/>
                <w:sz w:val="24"/>
                <w:szCs w:val="24"/>
                <w:lang w:eastAsia="zh-CN"/>
              </w:rPr>
              <w:t>。</w:t>
            </w:r>
          </w:p>
        </w:tc>
        <w:tc>
          <w:tcPr>
            <w:tcW w:w="1134" w:type="dxa"/>
          </w:tcPr>
          <w:p w14:paraId="7309D5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0871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2427D2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w:t>
            </w:r>
          </w:p>
        </w:tc>
        <w:tc>
          <w:tcPr>
            <w:tcW w:w="6516" w:type="dxa"/>
            <w:vAlign w:val="center"/>
          </w:tcPr>
          <w:p w14:paraId="645EB8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在中国境内设有办事处并有精通</w:t>
            </w:r>
            <w:r>
              <w:rPr>
                <w:rFonts w:hint="eastAsia" w:ascii="仿宋" w:hAnsi="仿宋" w:eastAsia="仿宋" w:cs="仿宋"/>
                <w:sz w:val="24"/>
                <w:szCs w:val="24"/>
                <w:lang w:eastAsia="zh-CN"/>
              </w:rPr>
              <w:t>空压机</w:t>
            </w:r>
            <w:r>
              <w:rPr>
                <w:rFonts w:hint="eastAsia" w:ascii="仿宋" w:hAnsi="仿宋" w:eastAsia="仿宋" w:cs="仿宋"/>
                <w:sz w:val="24"/>
                <w:szCs w:val="24"/>
              </w:rPr>
              <w:t>的专职服务工程师</w:t>
            </w:r>
          </w:p>
        </w:tc>
        <w:tc>
          <w:tcPr>
            <w:tcW w:w="1134" w:type="dxa"/>
          </w:tcPr>
          <w:p w14:paraId="529827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73CD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46C47C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12.3</w:t>
            </w:r>
          </w:p>
        </w:tc>
        <w:tc>
          <w:tcPr>
            <w:tcW w:w="6516" w:type="dxa"/>
            <w:vAlign w:val="center"/>
          </w:tcPr>
          <w:p w14:paraId="40C520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同类型</w:t>
            </w:r>
            <w:r>
              <w:rPr>
                <w:rFonts w:hint="eastAsia" w:ascii="仿宋" w:hAnsi="仿宋" w:eastAsia="仿宋" w:cs="仿宋"/>
                <w:sz w:val="24"/>
                <w:szCs w:val="24"/>
                <w:lang w:eastAsia="zh-CN"/>
              </w:rPr>
              <w:t>设备</w:t>
            </w:r>
            <w:r>
              <w:rPr>
                <w:rFonts w:hint="eastAsia" w:ascii="仿宋" w:hAnsi="仿宋" w:eastAsia="仿宋" w:cs="仿宋"/>
                <w:sz w:val="24"/>
                <w:szCs w:val="24"/>
              </w:rPr>
              <w:t>在中国境内用户的拥有量至少20台以上，并且，</w:t>
            </w:r>
            <w:r>
              <w:rPr>
                <w:rFonts w:hint="eastAsia" w:ascii="仿宋" w:hAnsi="仿宋" w:eastAsia="仿宋" w:cs="仿宋"/>
                <w:sz w:val="24"/>
                <w:szCs w:val="24"/>
                <w:lang w:eastAsia="zh-CN"/>
              </w:rPr>
              <w:t>设备</w:t>
            </w:r>
            <w:r>
              <w:rPr>
                <w:rFonts w:hint="eastAsia" w:ascii="仿宋" w:hAnsi="仿宋" w:eastAsia="仿宋" w:cs="仿宋"/>
                <w:sz w:val="24"/>
                <w:szCs w:val="24"/>
              </w:rPr>
              <w:t>运行良好，有很好声誉</w:t>
            </w:r>
            <w:r>
              <w:rPr>
                <w:rFonts w:hint="eastAsia" w:ascii="仿宋" w:hAnsi="仿宋" w:eastAsia="仿宋" w:cs="仿宋"/>
                <w:sz w:val="24"/>
                <w:szCs w:val="24"/>
                <w:lang w:eastAsia="zh-CN"/>
              </w:rPr>
              <w:t>。</w:t>
            </w:r>
          </w:p>
        </w:tc>
        <w:tc>
          <w:tcPr>
            <w:tcW w:w="1134" w:type="dxa"/>
          </w:tcPr>
          <w:p w14:paraId="0266F7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4083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119256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12.4</w:t>
            </w:r>
          </w:p>
        </w:tc>
        <w:tc>
          <w:tcPr>
            <w:tcW w:w="6516" w:type="dxa"/>
            <w:vAlign w:val="center"/>
          </w:tcPr>
          <w:p w14:paraId="0C9B43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制造商应具有投标</w:t>
            </w:r>
            <w:r>
              <w:rPr>
                <w:rFonts w:hint="eastAsia" w:ascii="仿宋" w:hAnsi="仿宋" w:eastAsia="仿宋" w:cs="仿宋"/>
                <w:sz w:val="24"/>
                <w:szCs w:val="24"/>
                <w:lang w:eastAsia="zh-CN"/>
              </w:rPr>
              <w:t>过滤设备</w:t>
            </w:r>
            <w:r>
              <w:rPr>
                <w:rFonts w:hint="eastAsia" w:ascii="仿宋" w:hAnsi="仿宋" w:eastAsia="仿宋" w:cs="仿宋"/>
                <w:sz w:val="24"/>
                <w:szCs w:val="24"/>
              </w:rPr>
              <w:t>的生产能力和供货能力，具有良好的设备、工艺及相应的试验检测手段，并且，已获得ISO 9001:2000质量资格认证</w:t>
            </w:r>
            <w:r>
              <w:rPr>
                <w:rFonts w:hint="eastAsia" w:ascii="仿宋" w:hAnsi="仿宋" w:eastAsia="仿宋" w:cs="仿宋"/>
                <w:sz w:val="24"/>
                <w:szCs w:val="24"/>
                <w:lang w:eastAsia="zh-CN"/>
              </w:rPr>
              <w:t>。</w:t>
            </w:r>
          </w:p>
        </w:tc>
        <w:tc>
          <w:tcPr>
            <w:tcW w:w="1134" w:type="dxa"/>
          </w:tcPr>
          <w:p w14:paraId="7F821D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6DDC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45572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12.5</w:t>
            </w:r>
          </w:p>
        </w:tc>
        <w:tc>
          <w:tcPr>
            <w:tcW w:w="6516" w:type="dxa"/>
            <w:vAlign w:val="center"/>
          </w:tcPr>
          <w:p w14:paraId="742236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sz w:val="24"/>
                <w:szCs w:val="24"/>
                <w:lang w:eastAsia="zh-CN"/>
              </w:rPr>
              <w:t>品牌为外商独资或中外合资（营业执照体现）拥有长期技术积累和自主研发生产主机的空压机制造厂。</w:t>
            </w:r>
          </w:p>
        </w:tc>
        <w:tc>
          <w:tcPr>
            <w:tcW w:w="1134" w:type="dxa"/>
          </w:tcPr>
          <w:p w14:paraId="45719E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5D13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12CCFD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6516" w:type="dxa"/>
            <w:vAlign w:val="center"/>
          </w:tcPr>
          <w:p w14:paraId="7B6245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质保要求</w:t>
            </w:r>
          </w:p>
        </w:tc>
        <w:tc>
          <w:tcPr>
            <w:tcW w:w="1134" w:type="dxa"/>
          </w:tcPr>
          <w:p w14:paraId="1C818E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2B29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07A82B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13.1</w:t>
            </w:r>
          </w:p>
          <w:p w14:paraId="71FF4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6516" w:type="dxa"/>
            <w:vAlign w:val="center"/>
          </w:tcPr>
          <w:p w14:paraId="745A93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设备</w:t>
            </w:r>
            <w:r>
              <w:rPr>
                <w:rFonts w:hint="eastAsia" w:ascii="仿宋" w:hAnsi="仿宋" w:eastAsia="仿宋" w:cs="仿宋"/>
                <w:sz w:val="24"/>
                <w:szCs w:val="24"/>
              </w:rPr>
              <w:t>终验收合格后，质量保修期为一年，控制系统保修期两年。服务应及时有效，在设备保修期内，如果设备发生故障，要求卖方在接到买方故障信息后24小时内响应，应尽快派有经验的技术人员赶到现场，免费维修或更换有缺陷的货物或部件，机床质量稳定可靠，无质量投诉。</w:t>
            </w:r>
          </w:p>
        </w:tc>
        <w:tc>
          <w:tcPr>
            <w:tcW w:w="1134" w:type="dxa"/>
          </w:tcPr>
          <w:p w14:paraId="58FAD1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4B13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5C2EA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w:t>
            </w:r>
          </w:p>
        </w:tc>
        <w:tc>
          <w:tcPr>
            <w:tcW w:w="6516" w:type="dxa"/>
            <w:vAlign w:val="center"/>
          </w:tcPr>
          <w:p w14:paraId="21EAA9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机床保修期过后，卖方必须终身提供广泛优惠的技术支持及备件供应，在中国境内设有售后服务中心和备件库。</w:t>
            </w:r>
          </w:p>
        </w:tc>
        <w:tc>
          <w:tcPr>
            <w:tcW w:w="1134" w:type="dxa"/>
          </w:tcPr>
          <w:p w14:paraId="6E82EF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43B9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765236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13.3</w:t>
            </w:r>
          </w:p>
        </w:tc>
        <w:tc>
          <w:tcPr>
            <w:tcW w:w="6516" w:type="dxa"/>
            <w:vAlign w:val="center"/>
          </w:tcPr>
          <w:p w14:paraId="784E74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投标设备制造厂商必须保证供货设备的完整性，本</w:t>
            </w:r>
            <w:r>
              <w:rPr>
                <w:rFonts w:hint="eastAsia" w:ascii="仿宋" w:hAnsi="仿宋" w:eastAsia="仿宋" w:cs="仿宋"/>
                <w:sz w:val="24"/>
                <w:szCs w:val="24"/>
                <w:lang w:eastAsia="zh-CN"/>
              </w:rPr>
              <w:t>设备</w:t>
            </w:r>
            <w:r>
              <w:rPr>
                <w:rFonts w:hint="eastAsia" w:ascii="仿宋" w:hAnsi="仿宋" w:eastAsia="仿宋" w:cs="仿宋"/>
                <w:sz w:val="24"/>
                <w:szCs w:val="24"/>
              </w:rPr>
              <w:t>主体必须由中标厂商提供供货，不得另行分包，相关部件、附件必须全部采用原装进口或者国际知名品牌，必须是符合国际和国内有关标准规范的全新产品。</w:t>
            </w:r>
          </w:p>
        </w:tc>
        <w:tc>
          <w:tcPr>
            <w:tcW w:w="1134" w:type="dxa"/>
          </w:tcPr>
          <w:p w14:paraId="0D64A3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6954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78" w:hRule="atLeast"/>
          <w:jc w:val="center"/>
        </w:trPr>
        <w:tc>
          <w:tcPr>
            <w:tcW w:w="1134" w:type="dxa"/>
            <w:vAlign w:val="center"/>
          </w:tcPr>
          <w:p w14:paraId="6438A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6516" w:type="dxa"/>
            <w:vAlign w:val="center"/>
          </w:tcPr>
          <w:p w14:paraId="5B8690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安装、调试、培训</w:t>
            </w:r>
          </w:p>
        </w:tc>
        <w:tc>
          <w:tcPr>
            <w:tcW w:w="1134" w:type="dxa"/>
          </w:tcPr>
          <w:p w14:paraId="41BB95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07A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611A25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15.1</w:t>
            </w:r>
          </w:p>
        </w:tc>
        <w:tc>
          <w:tcPr>
            <w:tcW w:w="6516" w:type="dxa"/>
            <w:vAlign w:val="center"/>
          </w:tcPr>
          <w:p w14:paraId="5951B8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当设备到达买方现场，卖方负责派技术人员到买方现场对机床进行安装、调试、验收工作。</w:t>
            </w:r>
          </w:p>
        </w:tc>
        <w:tc>
          <w:tcPr>
            <w:tcW w:w="1134" w:type="dxa"/>
          </w:tcPr>
          <w:p w14:paraId="181871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49DC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07" w:hRule="atLeast"/>
          <w:jc w:val="center"/>
        </w:trPr>
        <w:tc>
          <w:tcPr>
            <w:tcW w:w="1134" w:type="dxa"/>
            <w:vAlign w:val="center"/>
          </w:tcPr>
          <w:p w14:paraId="55876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6516" w:type="dxa"/>
            <w:vAlign w:val="center"/>
          </w:tcPr>
          <w:p w14:paraId="196A58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终验收</w:t>
            </w:r>
          </w:p>
        </w:tc>
        <w:tc>
          <w:tcPr>
            <w:tcW w:w="1134" w:type="dxa"/>
          </w:tcPr>
          <w:p w14:paraId="04A801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0D2B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4A89D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16.1</w:t>
            </w:r>
          </w:p>
        </w:tc>
        <w:tc>
          <w:tcPr>
            <w:tcW w:w="6516" w:type="dxa"/>
            <w:vAlign w:val="center"/>
          </w:tcPr>
          <w:p w14:paraId="3386C3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双方共同清点供货范围。</w:t>
            </w:r>
          </w:p>
        </w:tc>
        <w:tc>
          <w:tcPr>
            <w:tcW w:w="1134" w:type="dxa"/>
          </w:tcPr>
          <w:p w14:paraId="778796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5105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02" w:hRule="atLeast"/>
          <w:jc w:val="center"/>
        </w:trPr>
        <w:tc>
          <w:tcPr>
            <w:tcW w:w="1134" w:type="dxa"/>
            <w:vAlign w:val="center"/>
          </w:tcPr>
          <w:p w14:paraId="42D69D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16.2</w:t>
            </w:r>
          </w:p>
        </w:tc>
        <w:tc>
          <w:tcPr>
            <w:tcW w:w="6516" w:type="dxa"/>
            <w:vAlign w:val="center"/>
          </w:tcPr>
          <w:p w14:paraId="2AC3F9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设备</w:t>
            </w:r>
            <w:r>
              <w:rPr>
                <w:rFonts w:hint="eastAsia" w:ascii="仿宋" w:hAnsi="仿宋" w:eastAsia="仿宋" w:cs="仿宋"/>
                <w:sz w:val="24"/>
                <w:szCs w:val="24"/>
              </w:rPr>
              <w:t>功能检查</w:t>
            </w:r>
          </w:p>
        </w:tc>
        <w:tc>
          <w:tcPr>
            <w:tcW w:w="1134" w:type="dxa"/>
          </w:tcPr>
          <w:p w14:paraId="0710D0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25FE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vAlign w:val="center"/>
          </w:tcPr>
          <w:p w14:paraId="15F49F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16.4</w:t>
            </w:r>
          </w:p>
        </w:tc>
        <w:tc>
          <w:tcPr>
            <w:tcW w:w="6516" w:type="dxa"/>
            <w:vAlign w:val="center"/>
          </w:tcPr>
          <w:p w14:paraId="38C85D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终验收应包括对</w:t>
            </w:r>
            <w:r>
              <w:rPr>
                <w:rFonts w:hint="eastAsia" w:ascii="仿宋" w:hAnsi="仿宋" w:eastAsia="仿宋" w:cs="仿宋"/>
                <w:sz w:val="24"/>
                <w:szCs w:val="24"/>
                <w:lang w:eastAsia="zh-CN"/>
              </w:rPr>
              <w:t>设备</w:t>
            </w:r>
            <w:r>
              <w:rPr>
                <w:rFonts w:hint="eastAsia" w:ascii="仿宋" w:hAnsi="仿宋" w:eastAsia="仿宋" w:cs="仿宋"/>
                <w:sz w:val="24"/>
                <w:szCs w:val="24"/>
              </w:rPr>
              <w:t>的精度验收和对卖方标准验收，现场调试出符合买方要求的</w:t>
            </w:r>
            <w:r>
              <w:rPr>
                <w:rFonts w:hint="eastAsia" w:ascii="仿宋" w:hAnsi="仿宋" w:eastAsia="仿宋" w:cs="仿宋"/>
                <w:sz w:val="24"/>
                <w:szCs w:val="24"/>
                <w:lang w:eastAsia="zh-CN"/>
              </w:rPr>
              <w:t>供气环境。</w:t>
            </w:r>
          </w:p>
        </w:tc>
        <w:tc>
          <w:tcPr>
            <w:tcW w:w="1134" w:type="dxa"/>
          </w:tcPr>
          <w:p w14:paraId="6E9081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2AAB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7E668F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6516" w:type="dxa"/>
          </w:tcPr>
          <w:p w14:paraId="342F79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包装和运输</w:t>
            </w:r>
          </w:p>
        </w:tc>
        <w:tc>
          <w:tcPr>
            <w:tcW w:w="1134" w:type="dxa"/>
          </w:tcPr>
          <w:p w14:paraId="0A18C4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226D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71F02B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17.1</w:t>
            </w:r>
          </w:p>
        </w:tc>
        <w:tc>
          <w:tcPr>
            <w:tcW w:w="6516" w:type="dxa"/>
          </w:tcPr>
          <w:p w14:paraId="0B518B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包装</w:t>
            </w:r>
            <w:r>
              <w:rPr>
                <w:rFonts w:hint="eastAsia" w:ascii="仿宋" w:hAnsi="仿宋" w:eastAsia="仿宋" w:cs="仿宋"/>
                <w:sz w:val="24"/>
                <w:szCs w:val="24"/>
                <w:lang w:eastAsia="zh-CN"/>
              </w:rPr>
              <w:t>要求</w:t>
            </w:r>
            <w:r>
              <w:rPr>
                <w:rFonts w:hint="eastAsia" w:ascii="仿宋" w:hAnsi="仿宋" w:eastAsia="仿宋" w:cs="仿宋"/>
                <w:sz w:val="24"/>
                <w:szCs w:val="24"/>
              </w:rPr>
              <w:t>防潮、防锈、防震、防粗暴装卸，适于整体吊装和海、陆长途运输，包装材料必须符合国家有关动、植物检疫标准。</w:t>
            </w:r>
          </w:p>
        </w:tc>
        <w:tc>
          <w:tcPr>
            <w:tcW w:w="1134" w:type="dxa"/>
          </w:tcPr>
          <w:p w14:paraId="39E6AF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3639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321D7A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17.2</w:t>
            </w:r>
          </w:p>
        </w:tc>
        <w:tc>
          <w:tcPr>
            <w:tcW w:w="6516" w:type="dxa"/>
          </w:tcPr>
          <w:p w14:paraId="59048A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运输方式：</w:t>
            </w:r>
            <w:r>
              <w:rPr>
                <w:rFonts w:hint="eastAsia" w:ascii="仿宋" w:hAnsi="仿宋" w:eastAsia="仿宋" w:cs="仿宋"/>
                <w:sz w:val="24"/>
                <w:szCs w:val="24"/>
                <w:lang w:eastAsia="zh-CN"/>
              </w:rPr>
              <w:t>铁路</w:t>
            </w:r>
            <w:r>
              <w:rPr>
                <w:rFonts w:hint="eastAsia" w:ascii="仿宋" w:hAnsi="仿宋" w:eastAsia="仿宋" w:cs="仿宋"/>
                <w:sz w:val="24"/>
                <w:szCs w:val="24"/>
              </w:rPr>
              <w:t>和陆运。</w:t>
            </w:r>
          </w:p>
        </w:tc>
        <w:tc>
          <w:tcPr>
            <w:tcW w:w="1134" w:type="dxa"/>
          </w:tcPr>
          <w:p w14:paraId="2DEF45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3E9C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1134" w:type="dxa"/>
          </w:tcPr>
          <w:p w14:paraId="416706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17.3</w:t>
            </w:r>
          </w:p>
        </w:tc>
        <w:tc>
          <w:tcPr>
            <w:tcW w:w="6516" w:type="dxa"/>
          </w:tcPr>
          <w:p w14:paraId="1DDEDD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目的</w:t>
            </w:r>
            <w:r>
              <w:rPr>
                <w:rFonts w:hint="eastAsia" w:ascii="仿宋" w:hAnsi="仿宋" w:eastAsia="仿宋" w:cs="仿宋"/>
                <w:sz w:val="24"/>
                <w:szCs w:val="24"/>
                <w:lang w:eastAsia="zh-CN"/>
              </w:rPr>
              <w:t>地</w:t>
            </w:r>
            <w:r>
              <w:rPr>
                <w:rFonts w:hint="eastAsia" w:ascii="仿宋" w:hAnsi="仿宋" w:eastAsia="仿宋" w:cs="仿宋"/>
                <w:sz w:val="24"/>
                <w:szCs w:val="24"/>
              </w:rPr>
              <w:t>：中国</w:t>
            </w:r>
            <w:r>
              <w:rPr>
                <w:rFonts w:hint="eastAsia" w:ascii="仿宋" w:hAnsi="仿宋" w:eastAsia="仿宋" w:cs="仿宋"/>
                <w:sz w:val="24"/>
                <w:szCs w:val="24"/>
                <w:lang w:eastAsia="zh-CN"/>
              </w:rPr>
              <w:t>哈尔滨市</w:t>
            </w:r>
            <w:r>
              <w:rPr>
                <w:rFonts w:hint="eastAsia" w:ascii="仿宋" w:hAnsi="仿宋" w:eastAsia="仿宋" w:cs="仿宋"/>
                <w:sz w:val="24"/>
                <w:szCs w:val="24"/>
              </w:rPr>
              <w:t>。</w:t>
            </w:r>
          </w:p>
        </w:tc>
        <w:tc>
          <w:tcPr>
            <w:tcW w:w="1134" w:type="dxa"/>
          </w:tcPr>
          <w:p w14:paraId="4F6123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bl>
    <w:p w14:paraId="07BE64A7">
      <w:pPr>
        <w:pStyle w:val="2"/>
        <w:rPr>
          <w:rFonts w:hint="eastAsia"/>
        </w:rPr>
      </w:pPr>
    </w:p>
    <w:p w14:paraId="2CB2B400">
      <w:pPr>
        <w:pStyle w:val="2"/>
        <w:rPr>
          <w:rFonts w:hint="eastAsia"/>
        </w:rPr>
      </w:pPr>
    </w:p>
    <w:p w14:paraId="13F003F5">
      <w:pPr>
        <w:pStyle w:val="2"/>
        <w:rPr>
          <w:rFonts w:hint="eastAsia"/>
        </w:rPr>
      </w:pPr>
    </w:p>
    <w:p w14:paraId="3CDE0367">
      <w:pPr>
        <w:pStyle w:val="2"/>
        <w:rPr>
          <w:rFonts w:hint="eastAsia"/>
        </w:rPr>
      </w:pPr>
    </w:p>
    <w:p w14:paraId="235AAECF">
      <w:pPr>
        <w:pStyle w:val="2"/>
        <w:rPr>
          <w:rFonts w:hint="eastAsia"/>
        </w:rPr>
      </w:pPr>
    </w:p>
    <w:p w14:paraId="1D4DC7B9">
      <w:pPr>
        <w:pStyle w:val="2"/>
        <w:rPr>
          <w:rFonts w:hint="eastAsia"/>
        </w:rPr>
      </w:pPr>
    </w:p>
    <w:p w14:paraId="07255985">
      <w:pPr>
        <w:pStyle w:val="2"/>
        <w:rPr>
          <w:rFonts w:hint="eastAsia"/>
        </w:rPr>
      </w:pPr>
    </w:p>
    <w:p w14:paraId="421C0739">
      <w:pPr>
        <w:pStyle w:val="2"/>
        <w:rPr>
          <w:rFonts w:hint="eastAsia"/>
        </w:rPr>
      </w:pPr>
    </w:p>
    <w:p w14:paraId="0609B3D0">
      <w:pPr>
        <w:pStyle w:val="2"/>
        <w:rPr>
          <w:rFonts w:hint="eastAsia"/>
        </w:rPr>
      </w:pPr>
    </w:p>
    <w:p w14:paraId="4C86296E">
      <w:pPr>
        <w:pStyle w:val="2"/>
        <w:rPr>
          <w:rFonts w:hint="eastAsia"/>
        </w:rPr>
      </w:pPr>
    </w:p>
    <w:p w14:paraId="41A16606">
      <w:pPr>
        <w:pStyle w:val="2"/>
        <w:rPr>
          <w:rFonts w:hint="eastAsia"/>
        </w:rPr>
      </w:pPr>
    </w:p>
    <w:p w14:paraId="6AACE4CC">
      <w:pPr>
        <w:pStyle w:val="2"/>
        <w:rPr>
          <w:rFonts w:hint="eastAsia"/>
        </w:rPr>
      </w:pPr>
    </w:p>
    <w:p w14:paraId="79A2FDF5">
      <w:pPr>
        <w:pStyle w:val="2"/>
        <w:rPr>
          <w:rFonts w:hint="eastAsia"/>
        </w:rPr>
      </w:pPr>
    </w:p>
    <w:p w14:paraId="6963A623">
      <w:pPr>
        <w:pStyle w:val="2"/>
        <w:rPr>
          <w:rFonts w:hint="eastAsia"/>
        </w:rPr>
      </w:pPr>
    </w:p>
    <w:p w14:paraId="1CD1BA67">
      <w:pPr>
        <w:pStyle w:val="2"/>
        <w:rPr>
          <w:rFonts w:hint="eastAsia"/>
        </w:rPr>
      </w:pPr>
    </w:p>
    <w:p w14:paraId="650C935A">
      <w:pPr>
        <w:pStyle w:val="2"/>
        <w:rPr>
          <w:rFonts w:hint="eastAsia"/>
        </w:rPr>
      </w:pPr>
    </w:p>
    <w:p w14:paraId="65D789E4">
      <w:pPr>
        <w:pStyle w:val="2"/>
        <w:rPr>
          <w:rFonts w:hint="eastAsia"/>
        </w:rPr>
      </w:pPr>
    </w:p>
    <w:p w14:paraId="074933D9">
      <w:pPr>
        <w:pStyle w:val="2"/>
        <w:rPr>
          <w:rFonts w:hint="eastAsia"/>
        </w:rPr>
      </w:pPr>
    </w:p>
    <w:p w14:paraId="71D114DC">
      <w:pPr>
        <w:pStyle w:val="4"/>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14:paraId="730EF8F2">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00B47806">
      <w:pPr>
        <w:autoSpaceDE w:val="0"/>
        <w:autoSpaceDN w:val="0"/>
        <w:adjustRightInd w:val="0"/>
        <w:spacing w:line="200" w:lineRule="exact"/>
        <w:jc w:val="left"/>
        <w:rPr>
          <w:rFonts w:hint="eastAsia" w:ascii="宋体" w:hAnsi="宋体" w:eastAsia="宋体" w:cs="宋体"/>
          <w:kern w:val="0"/>
          <w:sz w:val="24"/>
          <w:szCs w:val="24"/>
        </w:rPr>
      </w:pPr>
    </w:p>
    <w:p w14:paraId="5796CAC6">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7D328673">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018F94B">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w:t>
      </w: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营业执照、生产许可证、业绩证明、质量认证、环保认证、一般纳税人证明等</w:t>
      </w:r>
      <w:r>
        <w:rPr>
          <w:rFonts w:hint="eastAsia" w:ascii="宋体" w:hAnsi="宋体" w:eastAsia="宋体" w:cs="宋体"/>
          <w:sz w:val="24"/>
          <w:szCs w:val="24"/>
          <w:lang w:eastAsia="zh-CN"/>
        </w:rPr>
        <w:t>）</w:t>
      </w:r>
    </w:p>
    <w:p w14:paraId="16A23B20">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78A48F76">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3154907A">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0AC5D4CA">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455932E1">
      <w:pPr>
        <w:spacing w:line="400" w:lineRule="exact"/>
        <w:rPr>
          <w:rFonts w:hint="eastAsia" w:ascii="宋体" w:hAnsi="宋体" w:eastAsia="宋体" w:cs="宋体"/>
          <w:b/>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其他</w:t>
      </w:r>
      <w:r>
        <w:rPr>
          <w:rFonts w:hint="eastAsia" w:ascii="宋体" w:hAnsi="宋体" w:eastAsia="宋体" w:cs="宋体"/>
          <w:sz w:val="24"/>
          <w:szCs w:val="24"/>
        </w:rPr>
        <w:t>响应资料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财务状况资料等</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FF84ED9">
      <w:pPr>
        <w:widowControl/>
        <w:jc w:val="left"/>
        <w:rPr>
          <w:rFonts w:hint="eastAsia" w:ascii="宋体" w:hAnsi="宋体" w:eastAsia="宋体" w:cs="宋体"/>
          <w:b/>
          <w:caps/>
          <w:kern w:val="0"/>
          <w:sz w:val="24"/>
          <w:szCs w:val="24"/>
        </w:rPr>
      </w:pPr>
    </w:p>
    <w:p w14:paraId="41ACD391">
      <w:pPr>
        <w:widowControl/>
        <w:jc w:val="left"/>
        <w:rPr>
          <w:rFonts w:hint="eastAsia" w:ascii="宋体" w:hAnsi="宋体" w:eastAsia="宋体" w:cs="宋体"/>
          <w:b/>
          <w:caps/>
          <w:kern w:val="0"/>
          <w:sz w:val="24"/>
          <w:szCs w:val="24"/>
        </w:rPr>
      </w:pPr>
    </w:p>
    <w:p w14:paraId="59992A9A">
      <w:pPr>
        <w:widowControl/>
        <w:jc w:val="left"/>
        <w:rPr>
          <w:rFonts w:cs="Times New Roman" w:asciiTheme="minorEastAsia" w:hAnsiTheme="minorEastAsia"/>
          <w:b/>
          <w:caps/>
          <w:kern w:val="0"/>
          <w:sz w:val="24"/>
          <w:szCs w:val="24"/>
        </w:rPr>
      </w:pPr>
    </w:p>
    <w:p w14:paraId="26583D7E">
      <w:pPr>
        <w:widowControl/>
        <w:jc w:val="left"/>
        <w:rPr>
          <w:rFonts w:cs="Times New Roman" w:asciiTheme="minorEastAsia" w:hAnsiTheme="minorEastAsia"/>
          <w:b/>
          <w:caps/>
          <w:kern w:val="0"/>
          <w:sz w:val="24"/>
          <w:szCs w:val="24"/>
        </w:rPr>
      </w:pPr>
    </w:p>
    <w:p w14:paraId="605AD845">
      <w:pPr>
        <w:widowControl/>
        <w:jc w:val="left"/>
        <w:rPr>
          <w:rFonts w:cs="Times New Roman" w:asciiTheme="minorEastAsia" w:hAnsiTheme="minorEastAsia"/>
          <w:b/>
          <w:caps/>
          <w:kern w:val="0"/>
          <w:sz w:val="28"/>
          <w:szCs w:val="28"/>
        </w:rPr>
      </w:pPr>
    </w:p>
    <w:p w14:paraId="4A2B8445">
      <w:pPr>
        <w:widowControl/>
        <w:jc w:val="left"/>
        <w:rPr>
          <w:rFonts w:cs="Times New Roman" w:asciiTheme="minorEastAsia" w:hAnsiTheme="minorEastAsia"/>
          <w:b/>
          <w:caps/>
          <w:kern w:val="0"/>
          <w:sz w:val="28"/>
          <w:szCs w:val="28"/>
        </w:rPr>
      </w:pPr>
    </w:p>
    <w:p w14:paraId="0543010B">
      <w:pPr>
        <w:pStyle w:val="2"/>
      </w:pPr>
    </w:p>
    <w:p w14:paraId="1E1F8186">
      <w:pPr>
        <w:widowControl/>
        <w:jc w:val="left"/>
        <w:rPr>
          <w:rFonts w:cs="Times New Roman" w:asciiTheme="minorEastAsia" w:hAnsiTheme="minorEastAsia"/>
          <w:b/>
          <w:caps/>
          <w:kern w:val="0"/>
          <w:sz w:val="28"/>
          <w:szCs w:val="28"/>
        </w:rPr>
      </w:pPr>
    </w:p>
    <w:p w14:paraId="68899757">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2EF5E1FC">
      <w:pPr>
        <w:pStyle w:val="2"/>
      </w:pPr>
    </w:p>
    <w:p w14:paraId="4A313ABA">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6D327C4C">
      <w:pPr>
        <w:adjustRightInd w:val="0"/>
        <w:snapToGrid w:val="0"/>
        <w:spacing w:line="300" w:lineRule="exact"/>
        <w:jc w:val="left"/>
        <w:textAlignment w:val="baseline"/>
        <w:rPr>
          <w:rFonts w:cs="Times New Roman" w:asciiTheme="minorEastAsia" w:hAnsiTheme="minorEastAsia"/>
          <w:kern w:val="0"/>
          <w:sz w:val="24"/>
          <w:szCs w:val="24"/>
          <w:u w:val="single"/>
        </w:rPr>
      </w:pPr>
    </w:p>
    <w:p w14:paraId="3A1C56EF">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73C6A76">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hint="eastAsia" w:cs="Times New Roman" w:asciiTheme="minorEastAsia" w:hAnsiTheme="minorEastAsia"/>
          <w:kern w:val="0"/>
          <w:sz w:val="24"/>
          <w:szCs w:val="24"/>
          <w:lang w:eastAsia="zh-CN"/>
        </w:rPr>
        <w:t>（</w:t>
      </w:r>
      <w:r>
        <w:rPr>
          <w:rFonts w:cs="Times New Roman" w:asciiTheme="minorEastAsia" w:hAnsiTheme="minorEastAsia"/>
          <w:kern w:val="0"/>
          <w:sz w:val="24"/>
          <w:szCs w:val="24"/>
          <w:u w:val="single"/>
        </w:rPr>
        <w:t>填写项目名称</w:t>
      </w:r>
      <w:r>
        <w:rPr>
          <w:rFonts w:hint="eastAsia" w:cs="Times New Roman" w:asciiTheme="minorEastAsia" w:hAnsiTheme="minorEastAsia"/>
          <w:kern w:val="0"/>
          <w:sz w:val="24"/>
          <w:szCs w:val="24"/>
          <w:u w:val="single"/>
          <w:lang w:eastAsia="zh-CN"/>
        </w:rPr>
        <w:t>）</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544309D7">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36AE6541">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2D521965">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62FA6A7E">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1B09C7AF">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607F3CD">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28E3C141">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6DE3D4C">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315542F6">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97180C9">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08E6EED7">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0B24921A">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691BEB06">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451EC064">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768568FD">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439FC40">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5622459E">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0FD2E6FC">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221914E">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5F268E33">
      <w:pPr>
        <w:adjustRightInd w:val="0"/>
        <w:snapToGrid w:val="0"/>
        <w:spacing w:line="400" w:lineRule="exact"/>
        <w:jc w:val="left"/>
        <w:textAlignment w:val="baseline"/>
        <w:rPr>
          <w:rFonts w:cs="Times New Roman" w:asciiTheme="minorEastAsia" w:hAnsiTheme="minorEastAsia"/>
          <w:b/>
          <w:caps/>
          <w:kern w:val="0"/>
          <w:sz w:val="24"/>
          <w:szCs w:val="24"/>
        </w:rPr>
      </w:pPr>
    </w:p>
    <w:p w14:paraId="03ED5147">
      <w:pPr>
        <w:adjustRightInd w:val="0"/>
        <w:snapToGrid w:val="0"/>
        <w:spacing w:line="400" w:lineRule="exact"/>
        <w:jc w:val="left"/>
        <w:textAlignment w:val="baseline"/>
        <w:rPr>
          <w:rFonts w:cs="Times New Roman" w:asciiTheme="minorEastAsia" w:hAnsiTheme="minorEastAsia"/>
          <w:b/>
          <w:caps/>
          <w:kern w:val="0"/>
          <w:sz w:val="24"/>
          <w:szCs w:val="24"/>
        </w:rPr>
      </w:pPr>
    </w:p>
    <w:p w14:paraId="3D2549FC">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45C10BD4">
      <w:pPr>
        <w:pStyle w:val="2"/>
      </w:pPr>
    </w:p>
    <w:p w14:paraId="4FCA6A36">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14:paraId="5234A2C1">
      <w:pPr>
        <w:adjustRightInd w:val="0"/>
        <w:snapToGrid w:val="0"/>
        <w:spacing w:line="400" w:lineRule="exact"/>
        <w:textAlignment w:val="baseline"/>
        <w:rPr>
          <w:rFonts w:cs="Times New Roman" w:asciiTheme="minorEastAsia" w:hAnsiTheme="minorEastAsia"/>
          <w:kern w:val="0"/>
          <w:sz w:val="24"/>
          <w:szCs w:val="24"/>
        </w:rPr>
      </w:pPr>
    </w:p>
    <w:p w14:paraId="40863057">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487CAD72">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02858F8B">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FF6CB5B">
      <w:pPr>
        <w:adjustRightInd w:val="0"/>
        <w:snapToGrid w:val="0"/>
        <w:spacing w:line="400" w:lineRule="exact"/>
        <w:textAlignment w:val="baseline"/>
        <w:rPr>
          <w:rFonts w:cs="Times New Roman" w:asciiTheme="minorEastAsia" w:hAnsiTheme="minorEastAsia"/>
          <w:kern w:val="0"/>
          <w:sz w:val="24"/>
          <w:szCs w:val="24"/>
        </w:rPr>
      </w:pPr>
    </w:p>
    <w:p w14:paraId="087A6D34">
      <w:pPr>
        <w:adjustRightInd w:val="0"/>
        <w:snapToGrid w:val="0"/>
        <w:spacing w:line="400" w:lineRule="exact"/>
        <w:textAlignment w:val="baseline"/>
        <w:rPr>
          <w:rFonts w:cs="Times New Roman" w:asciiTheme="minorEastAsia" w:hAnsiTheme="minorEastAsia"/>
          <w:kern w:val="0"/>
          <w:sz w:val="24"/>
          <w:szCs w:val="24"/>
        </w:rPr>
      </w:pPr>
    </w:p>
    <w:p w14:paraId="70D20787">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304912BD">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C6A109B">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72C4C0D3">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5B3A865">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779E0086">
      <w:pPr>
        <w:spacing w:line="600" w:lineRule="exact"/>
        <w:rPr>
          <w:rFonts w:asciiTheme="minorEastAsia" w:hAnsiTheme="minorEastAsia"/>
          <w:sz w:val="32"/>
          <w:szCs w:val="32"/>
        </w:rPr>
      </w:pPr>
    </w:p>
    <w:p w14:paraId="427FC078">
      <w:pPr>
        <w:spacing w:line="600" w:lineRule="exact"/>
        <w:rPr>
          <w:rFonts w:asciiTheme="minorEastAsia" w:hAnsiTheme="minorEastAsia"/>
          <w:sz w:val="32"/>
          <w:szCs w:val="32"/>
        </w:rPr>
      </w:pPr>
    </w:p>
    <w:p w14:paraId="433C8AE4">
      <w:pPr>
        <w:spacing w:line="600" w:lineRule="exact"/>
        <w:rPr>
          <w:rFonts w:asciiTheme="minorEastAsia" w:hAnsiTheme="minorEastAsia"/>
          <w:sz w:val="32"/>
          <w:szCs w:val="32"/>
        </w:rPr>
      </w:pPr>
    </w:p>
    <w:p w14:paraId="5F3F5739">
      <w:pPr>
        <w:spacing w:line="600" w:lineRule="exact"/>
        <w:rPr>
          <w:rFonts w:asciiTheme="minorEastAsia" w:hAnsiTheme="minorEastAsia"/>
          <w:sz w:val="32"/>
          <w:szCs w:val="32"/>
        </w:rPr>
      </w:pPr>
    </w:p>
    <w:p w14:paraId="6B9B7A9B">
      <w:pPr>
        <w:spacing w:line="600" w:lineRule="exact"/>
        <w:rPr>
          <w:rFonts w:asciiTheme="minorEastAsia" w:hAnsiTheme="minorEastAsia"/>
          <w:sz w:val="32"/>
          <w:szCs w:val="32"/>
        </w:rPr>
      </w:pPr>
    </w:p>
    <w:p w14:paraId="7EF33738">
      <w:pPr>
        <w:spacing w:line="600" w:lineRule="exact"/>
        <w:rPr>
          <w:rFonts w:asciiTheme="minorEastAsia" w:hAnsiTheme="minorEastAsia"/>
          <w:sz w:val="32"/>
          <w:szCs w:val="32"/>
        </w:rPr>
      </w:pPr>
    </w:p>
    <w:p w14:paraId="2CBB71D9">
      <w:pPr>
        <w:spacing w:line="600" w:lineRule="exact"/>
        <w:rPr>
          <w:rFonts w:asciiTheme="minorEastAsia" w:hAnsiTheme="minorEastAsia"/>
          <w:sz w:val="32"/>
          <w:szCs w:val="32"/>
        </w:rPr>
      </w:pPr>
    </w:p>
    <w:p w14:paraId="360AD97C">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1CB4CADC">
      <w:pPr>
        <w:adjustRightInd w:val="0"/>
        <w:snapToGrid w:val="0"/>
        <w:spacing w:line="400" w:lineRule="exact"/>
        <w:jc w:val="left"/>
        <w:textAlignment w:val="baseline"/>
        <w:rPr>
          <w:rFonts w:cs="Times New Roman" w:asciiTheme="minorEastAsia" w:hAnsiTheme="minorEastAsia"/>
          <w:b/>
          <w:caps/>
          <w:kern w:val="0"/>
          <w:sz w:val="24"/>
          <w:szCs w:val="24"/>
        </w:rPr>
      </w:pPr>
    </w:p>
    <w:p w14:paraId="068DC09B">
      <w:pPr>
        <w:adjustRightInd w:val="0"/>
        <w:snapToGrid w:val="0"/>
        <w:spacing w:line="400" w:lineRule="exact"/>
        <w:jc w:val="left"/>
        <w:textAlignment w:val="baseline"/>
        <w:rPr>
          <w:rFonts w:cs="Times New Roman" w:asciiTheme="minorEastAsia" w:hAnsiTheme="minorEastAsia"/>
          <w:b/>
          <w:caps/>
          <w:kern w:val="0"/>
          <w:sz w:val="24"/>
          <w:szCs w:val="24"/>
        </w:rPr>
      </w:pPr>
    </w:p>
    <w:p w14:paraId="1F89AFB0">
      <w:pPr>
        <w:adjustRightInd w:val="0"/>
        <w:snapToGrid w:val="0"/>
        <w:spacing w:line="400" w:lineRule="exact"/>
        <w:jc w:val="left"/>
        <w:textAlignment w:val="baseline"/>
        <w:rPr>
          <w:rFonts w:cs="Times New Roman" w:asciiTheme="minorEastAsia" w:hAnsiTheme="minorEastAsia"/>
          <w:b/>
          <w:caps/>
          <w:kern w:val="0"/>
          <w:sz w:val="24"/>
          <w:szCs w:val="24"/>
        </w:rPr>
      </w:pPr>
    </w:p>
    <w:p w14:paraId="59697D33">
      <w:pPr>
        <w:adjustRightInd w:val="0"/>
        <w:snapToGrid w:val="0"/>
        <w:spacing w:line="400" w:lineRule="exact"/>
        <w:jc w:val="left"/>
        <w:textAlignment w:val="baseline"/>
        <w:rPr>
          <w:rFonts w:cs="Times New Roman" w:asciiTheme="minorEastAsia" w:hAnsiTheme="minorEastAsia"/>
          <w:b/>
          <w:caps/>
          <w:kern w:val="0"/>
          <w:sz w:val="24"/>
          <w:szCs w:val="24"/>
        </w:rPr>
      </w:pPr>
    </w:p>
    <w:p w14:paraId="35D04B78">
      <w:pPr>
        <w:adjustRightInd w:val="0"/>
        <w:snapToGrid w:val="0"/>
        <w:spacing w:line="400" w:lineRule="exact"/>
        <w:jc w:val="left"/>
        <w:textAlignment w:val="baseline"/>
        <w:rPr>
          <w:rFonts w:cs="Times New Roman" w:asciiTheme="minorEastAsia" w:hAnsiTheme="minorEastAsia"/>
          <w:b/>
          <w:caps/>
          <w:kern w:val="0"/>
          <w:sz w:val="24"/>
          <w:szCs w:val="24"/>
        </w:rPr>
      </w:pPr>
    </w:p>
    <w:p w14:paraId="7D90EB25">
      <w:pPr>
        <w:adjustRightInd w:val="0"/>
        <w:snapToGrid w:val="0"/>
        <w:spacing w:line="400" w:lineRule="exact"/>
        <w:jc w:val="left"/>
        <w:textAlignment w:val="baseline"/>
        <w:rPr>
          <w:rFonts w:cs="Times New Roman" w:asciiTheme="minorEastAsia" w:hAnsiTheme="minorEastAsia"/>
          <w:b/>
          <w:caps/>
          <w:kern w:val="0"/>
          <w:sz w:val="24"/>
          <w:szCs w:val="24"/>
        </w:rPr>
      </w:pPr>
    </w:p>
    <w:p w14:paraId="5513FF49">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0"/>
    </w:p>
    <w:p w14:paraId="3AD621CE">
      <w:pPr>
        <w:adjustRightInd w:val="0"/>
        <w:snapToGrid w:val="0"/>
        <w:spacing w:line="400" w:lineRule="exact"/>
        <w:jc w:val="left"/>
        <w:textAlignment w:val="baseline"/>
        <w:rPr>
          <w:rFonts w:cs="Times New Roman" w:asciiTheme="minorEastAsia" w:hAnsiTheme="minorEastAsia"/>
          <w:caps/>
          <w:kern w:val="0"/>
          <w:sz w:val="32"/>
          <w:szCs w:val="32"/>
        </w:rPr>
      </w:pPr>
    </w:p>
    <w:p w14:paraId="657640B0">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44688D1A">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2DBE6FBE">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7AD86684">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44153587">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282F8D4C">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附报价明细和总价，注明税率和交货期</w:t>
      </w:r>
      <w:r>
        <w:rPr>
          <w:rFonts w:hint="eastAsia" w:cs="Times New Roman" w:asciiTheme="minorEastAsia" w:hAnsiTheme="minorEastAsia"/>
          <w:b/>
          <w:bCs/>
          <w:caps/>
          <w:kern w:val="0"/>
          <w:sz w:val="24"/>
          <w:szCs w:val="24"/>
        </w:rPr>
        <w:t>）</w:t>
      </w:r>
    </w:p>
    <w:p w14:paraId="4877414E">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656DA8C6">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17F722E1">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4A80478">
      <w:pPr>
        <w:tabs>
          <w:tab w:val="left" w:pos="5580"/>
        </w:tabs>
        <w:adjustRightInd w:val="0"/>
        <w:snapToGrid w:val="0"/>
        <w:spacing w:line="400" w:lineRule="exact"/>
        <w:rPr>
          <w:rFonts w:asciiTheme="minorEastAsia" w:hAnsiTheme="minorEastAsia"/>
          <w:kern w:val="0"/>
          <w:sz w:val="24"/>
          <w:szCs w:val="24"/>
        </w:rPr>
      </w:pPr>
    </w:p>
    <w:p w14:paraId="729321C0">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r>
        <w:rPr>
          <w:rFonts w:hint="eastAsia" w:asciiTheme="minorEastAsia" w:hAnsiTheme="minorEastAsia"/>
          <w:kern w:val="0"/>
          <w:sz w:val="24"/>
          <w:szCs w:val="24"/>
          <w:lang w:eastAsia="zh-CN"/>
        </w:rPr>
        <w:t>：</w:t>
      </w:r>
    </w:p>
    <w:p w14:paraId="5A9EA37C">
      <w:pPr>
        <w:tabs>
          <w:tab w:val="left" w:pos="5580"/>
        </w:tabs>
        <w:adjustRightInd w:val="0"/>
        <w:snapToGrid w:val="0"/>
        <w:spacing w:line="400" w:lineRule="exact"/>
        <w:rPr>
          <w:rFonts w:asciiTheme="minorEastAsia" w:hAnsiTheme="minorEastAsia"/>
          <w:kern w:val="0"/>
          <w:sz w:val="24"/>
          <w:szCs w:val="24"/>
        </w:rPr>
      </w:pPr>
    </w:p>
    <w:p w14:paraId="2119BFA1">
      <w:pPr>
        <w:tabs>
          <w:tab w:val="left" w:pos="5580"/>
        </w:tabs>
        <w:adjustRightInd w:val="0"/>
        <w:snapToGrid w:val="0"/>
        <w:spacing w:line="400" w:lineRule="exact"/>
        <w:rPr>
          <w:rFonts w:asciiTheme="minorEastAsia" w:hAnsiTheme="minorEastAsia"/>
          <w:kern w:val="0"/>
          <w:sz w:val="24"/>
          <w:szCs w:val="24"/>
        </w:rPr>
      </w:pPr>
    </w:p>
    <w:p w14:paraId="0B582E77">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w:t>
      </w:r>
      <w:r>
        <w:rPr>
          <w:rFonts w:hint="eastAsia" w:asciiTheme="minorEastAsia" w:hAnsiTheme="minorEastAsia"/>
          <w:kern w:val="0"/>
          <w:sz w:val="24"/>
          <w:szCs w:val="24"/>
          <w:lang w:eastAsia="zh-CN"/>
        </w:rPr>
        <w:t>（</w:t>
      </w:r>
      <w:r>
        <w:rPr>
          <w:rFonts w:asciiTheme="minorEastAsia" w:hAnsiTheme="minorEastAsia"/>
          <w:kern w:val="0"/>
          <w:sz w:val="24"/>
          <w:szCs w:val="24"/>
        </w:rPr>
        <w:t>签字或盖章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5C5C04A6">
      <w:pPr>
        <w:tabs>
          <w:tab w:val="left" w:pos="5580"/>
        </w:tabs>
        <w:adjustRightInd w:val="0"/>
        <w:snapToGrid w:val="0"/>
        <w:spacing w:line="400" w:lineRule="exact"/>
        <w:rPr>
          <w:rFonts w:asciiTheme="minorEastAsia" w:hAnsiTheme="minorEastAsia"/>
          <w:kern w:val="0"/>
          <w:sz w:val="24"/>
          <w:szCs w:val="24"/>
        </w:rPr>
      </w:pPr>
    </w:p>
    <w:p w14:paraId="2BD2C3E5">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68CE0C3">
      <w:pPr>
        <w:tabs>
          <w:tab w:val="left" w:pos="5580"/>
        </w:tabs>
        <w:adjustRightInd w:val="0"/>
        <w:snapToGrid w:val="0"/>
        <w:spacing w:line="400" w:lineRule="exact"/>
        <w:ind w:firstLine="1440" w:firstLineChars="600"/>
        <w:rPr>
          <w:rFonts w:asciiTheme="minorEastAsia" w:hAnsiTheme="minorEastAsia"/>
          <w:kern w:val="0"/>
          <w:sz w:val="24"/>
          <w:szCs w:val="24"/>
        </w:rPr>
      </w:pPr>
    </w:p>
    <w:p w14:paraId="16F9077E">
      <w:pPr>
        <w:spacing w:line="600" w:lineRule="exact"/>
        <w:rPr>
          <w:rFonts w:asciiTheme="minorEastAsia" w:hAnsiTheme="minorEastAsia"/>
          <w:sz w:val="32"/>
          <w:szCs w:val="32"/>
        </w:rPr>
      </w:pPr>
    </w:p>
    <w:p w14:paraId="73A4B107">
      <w:pPr>
        <w:spacing w:line="600" w:lineRule="exact"/>
        <w:rPr>
          <w:rFonts w:asciiTheme="minorEastAsia" w:hAnsiTheme="minorEastAsia"/>
          <w:sz w:val="32"/>
          <w:szCs w:val="32"/>
        </w:rPr>
      </w:pPr>
    </w:p>
    <w:p w14:paraId="345814B5">
      <w:pPr>
        <w:spacing w:line="600" w:lineRule="exact"/>
        <w:rPr>
          <w:rFonts w:asciiTheme="minorEastAsia" w:hAnsiTheme="minorEastAsia"/>
          <w:sz w:val="32"/>
          <w:szCs w:val="32"/>
        </w:rPr>
      </w:pPr>
    </w:p>
    <w:p w14:paraId="20043B43">
      <w:pPr>
        <w:spacing w:line="600" w:lineRule="exact"/>
        <w:rPr>
          <w:rFonts w:asciiTheme="minorEastAsia" w:hAnsiTheme="minorEastAsia"/>
          <w:sz w:val="32"/>
          <w:szCs w:val="32"/>
        </w:rPr>
      </w:pPr>
    </w:p>
    <w:p w14:paraId="76A199CA">
      <w:pPr>
        <w:spacing w:line="600" w:lineRule="exact"/>
        <w:rPr>
          <w:rFonts w:asciiTheme="minorEastAsia" w:hAnsiTheme="minorEastAsia"/>
          <w:sz w:val="32"/>
          <w:szCs w:val="32"/>
        </w:rPr>
      </w:pPr>
    </w:p>
    <w:p w14:paraId="6BA4ABF6">
      <w:pPr>
        <w:spacing w:line="600" w:lineRule="exact"/>
        <w:rPr>
          <w:rFonts w:asciiTheme="minorEastAsia" w:hAnsiTheme="minorEastAsia"/>
          <w:sz w:val="32"/>
          <w:szCs w:val="32"/>
        </w:rPr>
      </w:pPr>
    </w:p>
    <w:p w14:paraId="320CF3FE">
      <w:pPr>
        <w:spacing w:line="600" w:lineRule="exact"/>
        <w:rPr>
          <w:rFonts w:asciiTheme="minorEastAsia" w:hAnsiTheme="minorEastAsia"/>
          <w:sz w:val="32"/>
          <w:szCs w:val="32"/>
        </w:rPr>
      </w:pPr>
    </w:p>
    <w:p w14:paraId="5454CE17">
      <w:pPr>
        <w:spacing w:line="600" w:lineRule="exact"/>
        <w:rPr>
          <w:rFonts w:asciiTheme="minorEastAsia" w:hAnsiTheme="minorEastAsia"/>
          <w:sz w:val="32"/>
          <w:szCs w:val="32"/>
        </w:rPr>
      </w:pPr>
    </w:p>
    <w:p w14:paraId="4B33D082">
      <w:pPr>
        <w:spacing w:line="600" w:lineRule="exact"/>
        <w:rPr>
          <w:rFonts w:asciiTheme="minorEastAsia" w:hAnsiTheme="minorEastAsia"/>
          <w:sz w:val="32"/>
          <w:szCs w:val="32"/>
        </w:rPr>
      </w:pPr>
    </w:p>
    <w:p w14:paraId="627CBCA8">
      <w:pPr>
        <w:spacing w:line="600" w:lineRule="exact"/>
        <w:rPr>
          <w:rFonts w:asciiTheme="minorEastAsia" w:hAnsiTheme="minorEastAsia"/>
          <w:sz w:val="32"/>
          <w:szCs w:val="32"/>
        </w:rPr>
      </w:pPr>
    </w:p>
    <w:p w14:paraId="52C8B8F4">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14:paraId="12AD7319">
      <w:pPr>
        <w:widowControl/>
        <w:adjustRightInd w:val="0"/>
        <w:snapToGrid w:val="0"/>
        <w:spacing w:line="400" w:lineRule="exact"/>
        <w:jc w:val="left"/>
        <w:rPr>
          <w:rFonts w:cs="Times New Roman" w:asciiTheme="minorEastAsia" w:hAnsiTheme="minorEastAsia"/>
          <w:kern w:val="20"/>
          <w:sz w:val="24"/>
          <w:szCs w:val="24"/>
          <w:lang w:val="zh-CN"/>
        </w:rPr>
      </w:pPr>
    </w:p>
    <w:p w14:paraId="40AED242">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6A363397">
      <w:pPr>
        <w:adjustRightInd w:val="0"/>
        <w:spacing w:line="360" w:lineRule="auto"/>
        <w:ind w:firstLine="480" w:firstLineChars="200"/>
        <w:jc w:val="left"/>
        <w:textAlignment w:val="baseline"/>
        <w:rPr>
          <w:rFonts w:cs="Times New Roman" w:asciiTheme="minorEastAsia" w:hAnsiTheme="minorEastAsia"/>
          <w:kern w:val="0"/>
          <w:sz w:val="24"/>
          <w:szCs w:val="24"/>
        </w:rPr>
      </w:pPr>
    </w:p>
    <w:p w14:paraId="5AEFC5CB">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34FFA988">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66FF8B09">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6E65B842">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38E7AA97">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023C64B2">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2353ACD">
      <w:pPr>
        <w:spacing w:line="600" w:lineRule="exact"/>
        <w:rPr>
          <w:rFonts w:asciiTheme="minorEastAsia" w:hAnsiTheme="minorEastAsia"/>
          <w:sz w:val="32"/>
          <w:szCs w:val="32"/>
        </w:rPr>
      </w:pPr>
    </w:p>
    <w:p w14:paraId="43683E38">
      <w:pPr>
        <w:spacing w:line="600" w:lineRule="exact"/>
        <w:rPr>
          <w:rFonts w:asciiTheme="minorEastAsia" w:hAnsiTheme="minorEastAsia"/>
          <w:sz w:val="32"/>
          <w:szCs w:val="32"/>
        </w:rPr>
      </w:pPr>
    </w:p>
    <w:p w14:paraId="21FF7615">
      <w:pPr>
        <w:spacing w:line="600" w:lineRule="exact"/>
        <w:rPr>
          <w:rFonts w:asciiTheme="minorEastAsia" w:hAnsiTheme="minorEastAsia"/>
          <w:sz w:val="32"/>
          <w:szCs w:val="32"/>
        </w:rPr>
      </w:pPr>
    </w:p>
    <w:p w14:paraId="61D0CA41">
      <w:pPr>
        <w:spacing w:line="600" w:lineRule="exact"/>
        <w:rPr>
          <w:rFonts w:asciiTheme="minorEastAsia" w:hAnsiTheme="minorEastAsia"/>
          <w:sz w:val="32"/>
          <w:szCs w:val="32"/>
        </w:rPr>
      </w:pPr>
    </w:p>
    <w:p w14:paraId="0C374423">
      <w:pPr>
        <w:spacing w:line="600" w:lineRule="exact"/>
        <w:rPr>
          <w:rFonts w:asciiTheme="minorEastAsia" w:hAnsiTheme="minorEastAsia"/>
          <w:sz w:val="32"/>
          <w:szCs w:val="32"/>
        </w:rPr>
      </w:pPr>
    </w:p>
    <w:p w14:paraId="69D094D0">
      <w:pPr>
        <w:spacing w:line="600" w:lineRule="exact"/>
        <w:rPr>
          <w:rFonts w:asciiTheme="minorEastAsia" w:hAnsiTheme="minorEastAsia"/>
          <w:sz w:val="32"/>
          <w:szCs w:val="32"/>
        </w:rPr>
      </w:pPr>
    </w:p>
    <w:p w14:paraId="3A9C2759">
      <w:pPr>
        <w:spacing w:line="600" w:lineRule="exact"/>
        <w:rPr>
          <w:rFonts w:asciiTheme="minorEastAsia" w:hAnsiTheme="minorEastAsia"/>
          <w:sz w:val="32"/>
          <w:szCs w:val="32"/>
        </w:rPr>
      </w:pPr>
    </w:p>
    <w:p w14:paraId="6B1DBB15">
      <w:pPr>
        <w:spacing w:line="600" w:lineRule="exact"/>
        <w:rPr>
          <w:rFonts w:asciiTheme="minorEastAsia" w:hAnsiTheme="minorEastAsia"/>
          <w:sz w:val="32"/>
          <w:szCs w:val="32"/>
        </w:rPr>
      </w:pPr>
    </w:p>
    <w:p w14:paraId="777D836E">
      <w:pPr>
        <w:spacing w:line="600" w:lineRule="exact"/>
        <w:rPr>
          <w:rFonts w:asciiTheme="minorEastAsia" w:hAnsiTheme="minorEastAsia"/>
          <w:sz w:val="32"/>
          <w:szCs w:val="32"/>
        </w:rPr>
      </w:pPr>
    </w:p>
    <w:p w14:paraId="4F8BCAC0">
      <w:pPr>
        <w:spacing w:line="600" w:lineRule="exact"/>
        <w:rPr>
          <w:rFonts w:asciiTheme="minorEastAsia" w:hAnsiTheme="minorEastAsia"/>
          <w:sz w:val="32"/>
          <w:szCs w:val="32"/>
        </w:rPr>
      </w:pPr>
    </w:p>
    <w:p w14:paraId="29E2A421">
      <w:pPr>
        <w:spacing w:line="600" w:lineRule="exact"/>
        <w:rPr>
          <w:rFonts w:asciiTheme="minorEastAsia" w:hAnsiTheme="minorEastAsia"/>
          <w:sz w:val="32"/>
          <w:szCs w:val="32"/>
        </w:rPr>
      </w:pPr>
    </w:p>
    <w:p w14:paraId="648A8A11">
      <w:pPr>
        <w:spacing w:line="600" w:lineRule="exact"/>
        <w:rPr>
          <w:rFonts w:asciiTheme="minorEastAsia" w:hAnsiTheme="minorEastAsia"/>
          <w:sz w:val="32"/>
          <w:szCs w:val="32"/>
        </w:rPr>
      </w:pPr>
    </w:p>
    <w:p w14:paraId="3D342EF3">
      <w:pPr>
        <w:spacing w:line="600" w:lineRule="exact"/>
        <w:rPr>
          <w:rFonts w:asciiTheme="minorEastAsia" w:hAnsiTheme="minorEastAsia"/>
          <w:sz w:val="32"/>
          <w:szCs w:val="32"/>
        </w:rPr>
      </w:pPr>
    </w:p>
    <w:p w14:paraId="7047BD7A">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3DF53E2D">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1"/>
    </w:p>
    <w:p w14:paraId="3BDD17E9">
      <w:pPr>
        <w:pStyle w:val="2"/>
      </w:pPr>
    </w:p>
    <w:p w14:paraId="070F51EC">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33D42E17">
      <w:pPr>
        <w:adjustRightInd w:val="0"/>
        <w:snapToGrid w:val="0"/>
        <w:spacing w:line="400" w:lineRule="exact"/>
        <w:jc w:val="left"/>
        <w:textAlignment w:val="baseline"/>
        <w:rPr>
          <w:rFonts w:cs="Times New Roman" w:asciiTheme="minorEastAsia" w:hAnsiTheme="minorEastAsia"/>
          <w:kern w:val="0"/>
          <w:sz w:val="24"/>
          <w:szCs w:val="21"/>
        </w:rPr>
      </w:pPr>
    </w:p>
    <w:p w14:paraId="1F930786">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3DA590CB">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099298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00FFE845">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14506912">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25C5A547">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614029B9">
            <w:pPr>
              <w:adjustRightInd w:val="0"/>
              <w:snapToGrid w:val="0"/>
              <w:spacing w:line="400" w:lineRule="exact"/>
              <w:jc w:val="left"/>
              <w:textAlignment w:val="baseline"/>
              <w:rPr>
                <w:rFonts w:cs="Times New Roman" w:asciiTheme="minorEastAsia" w:hAnsiTheme="minorEastAsia"/>
                <w:kern w:val="0"/>
                <w:sz w:val="24"/>
                <w:szCs w:val="21"/>
              </w:rPr>
            </w:pPr>
          </w:p>
        </w:tc>
      </w:tr>
      <w:tr w14:paraId="471C1D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5A377598">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1A44CEB2">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77F9FD5D">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59CD878C">
            <w:pPr>
              <w:adjustRightInd w:val="0"/>
              <w:snapToGrid w:val="0"/>
              <w:spacing w:line="400" w:lineRule="exact"/>
              <w:jc w:val="left"/>
              <w:textAlignment w:val="baseline"/>
              <w:rPr>
                <w:rFonts w:cs="Times New Roman" w:asciiTheme="minorEastAsia" w:hAnsiTheme="minorEastAsia"/>
                <w:kern w:val="0"/>
                <w:sz w:val="24"/>
                <w:szCs w:val="21"/>
              </w:rPr>
            </w:pPr>
          </w:p>
        </w:tc>
      </w:tr>
      <w:tr w14:paraId="2EF36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FD6F94F">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77D4D3D">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08C52DEA">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2E3D0745">
            <w:pPr>
              <w:adjustRightInd w:val="0"/>
              <w:snapToGrid w:val="0"/>
              <w:spacing w:line="400" w:lineRule="exact"/>
              <w:jc w:val="left"/>
              <w:textAlignment w:val="baseline"/>
              <w:rPr>
                <w:rFonts w:cs="Times New Roman" w:asciiTheme="minorEastAsia" w:hAnsiTheme="minorEastAsia"/>
                <w:kern w:val="0"/>
                <w:sz w:val="24"/>
                <w:szCs w:val="21"/>
              </w:rPr>
            </w:pPr>
          </w:p>
        </w:tc>
      </w:tr>
      <w:tr w14:paraId="3D97B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B412799">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5071D6F5">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0C0EA6D2">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8162F2E">
            <w:pPr>
              <w:adjustRightInd w:val="0"/>
              <w:snapToGrid w:val="0"/>
              <w:spacing w:line="400" w:lineRule="exact"/>
              <w:jc w:val="left"/>
              <w:textAlignment w:val="baseline"/>
              <w:rPr>
                <w:rFonts w:cs="Times New Roman" w:asciiTheme="minorEastAsia" w:hAnsiTheme="minorEastAsia"/>
                <w:kern w:val="0"/>
                <w:sz w:val="24"/>
                <w:szCs w:val="21"/>
              </w:rPr>
            </w:pPr>
          </w:p>
        </w:tc>
      </w:tr>
      <w:tr w14:paraId="4031B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C639B66">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0E84AC74">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7FC84C85">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7180FA31">
            <w:pPr>
              <w:adjustRightInd w:val="0"/>
              <w:snapToGrid w:val="0"/>
              <w:spacing w:line="400" w:lineRule="exact"/>
              <w:jc w:val="left"/>
              <w:textAlignment w:val="baseline"/>
              <w:rPr>
                <w:rFonts w:cs="Times New Roman" w:asciiTheme="minorEastAsia" w:hAnsiTheme="minorEastAsia"/>
                <w:kern w:val="0"/>
                <w:sz w:val="24"/>
                <w:szCs w:val="21"/>
              </w:rPr>
            </w:pPr>
          </w:p>
        </w:tc>
      </w:tr>
      <w:tr w14:paraId="78F5E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61DC116">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037F161C">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0C78EBBE">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4DA2EA0B">
            <w:pPr>
              <w:adjustRightInd w:val="0"/>
              <w:snapToGrid w:val="0"/>
              <w:spacing w:line="400" w:lineRule="exact"/>
              <w:jc w:val="left"/>
              <w:textAlignment w:val="baseline"/>
              <w:rPr>
                <w:rFonts w:cs="Times New Roman" w:asciiTheme="minorEastAsia" w:hAnsiTheme="minorEastAsia"/>
                <w:kern w:val="0"/>
                <w:sz w:val="24"/>
                <w:szCs w:val="21"/>
              </w:rPr>
            </w:pPr>
          </w:p>
        </w:tc>
      </w:tr>
      <w:tr w14:paraId="50E110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0BB4B361">
            <w:pPr>
              <w:adjustRightInd w:val="0"/>
              <w:snapToGrid w:val="0"/>
              <w:spacing w:line="400" w:lineRule="exact"/>
              <w:jc w:val="center"/>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lang w:eastAsia="zh-CN"/>
              </w:rPr>
              <w:t>基本账户</w:t>
            </w:r>
            <w:r>
              <w:rPr>
                <w:rFonts w:cs="Times New Roman" w:asciiTheme="minorEastAsia" w:hAnsiTheme="minorEastAsia"/>
                <w:kern w:val="0"/>
                <w:sz w:val="24"/>
                <w:szCs w:val="21"/>
              </w:rPr>
              <w:t>开户银行名称</w:t>
            </w:r>
          </w:p>
        </w:tc>
        <w:tc>
          <w:tcPr>
            <w:tcW w:w="1538" w:type="dxa"/>
            <w:vAlign w:val="bottom"/>
          </w:tcPr>
          <w:p w14:paraId="2F1018CA">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191576B8">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6731837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681AC82E">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33EC46F9">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182F5E50">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13FB40E4">
      <w:pPr>
        <w:adjustRightInd w:val="0"/>
        <w:snapToGrid w:val="0"/>
        <w:spacing w:line="400" w:lineRule="exact"/>
        <w:jc w:val="left"/>
        <w:textAlignment w:val="baseline"/>
        <w:rPr>
          <w:rFonts w:cs="Times New Roman" w:asciiTheme="minorEastAsia" w:hAnsiTheme="minorEastAsia"/>
          <w:kern w:val="0"/>
          <w:sz w:val="24"/>
          <w:szCs w:val="21"/>
        </w:rPr>
      </w:pPr>
    </w:p>
    <w:p w14:paraId="0A4C12DB">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04C0826A">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1CDEE52D">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51BBB4BB">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2DD1232">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5A6DDF0E">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14:paraId="2414778F">
      <w:pPr>
        <w:pStyle w:val="2"/>
      </w:pPr>
    </w:p>
    <w:p w14:paraId="4726FCE8">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3FF63BF0">
      <w:pPr>
        <w:adjustRightInd w:val="0"/>
        <w:spacing w:line="360" w:lineRule="atLeast"/>
        <w:jc w:val="left"/>
        <w:textAlignment w:val="baseline"/>
        <w:rPr>
          <w:rFonts w:cs="Times New Roman" w:asciiTheme="minorEastAsia" w:hAnsiTheme="minorEastAsia"/>
          <w:kern w:val="0"/>
          <w:sz w:val="24"/>
          <w:szCs w:val="24"/>
        </w:rPr>
      </w:pPr>
    </w:p>
    <w:p w14:paraId="5BAB2226">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02F10E7E">
      <w:pPr>
        <w:tabs>
          <w:tab w:val="left" w:pos="5580"/>
        </w:tabs>
        <w:spacing w:line="360" w:lineRule="auto"/>
        <w:rPr>
          <w:rFonts w:asciiTheme="minorEastAsia" w:hAnsiTheme="minorEastAsia"/>
          <w:b/>
          <w:kern w:val="0"/>
          <w:szCs w:val="24"/>
        </w:rPr>
      </w:pPr>
    </w:p>
    <w:p w14:paraId="23A96091">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4D1565D9">
      <w:pPr>
        <w:tabs>
          <w:tab w:val="left" w:pos="5580"/>
        </w:tabs>
        <w:spacing w:line="360" w:lineRule="auto"/>
        <w:ind w:left="630" w:leftChars="100" w:hanging="420" w:hangingChars="200"/>
        <w:rPr>
          <w:rFonts w:asciiTheme="minorEastAsia" w:hAnsiTheme="minorEastAsia"/>
          <w:kern w:val="0"/>
        </w:rPr>
      </w:pPr>
    </w:p>
    <w:p w14:paraId="1176C058">
      <w:pPr>
        <w:tabs>
          <w:tab w:val="left" w:pos="5580"/>
        </w:tabs>
        <w:spacing w:line="360" w:lineRule="auto"/>
        <w:ind w:left="630" w:leftChars="100" w:hanging="420" w:hangingChars="200"/>
        <w:rPr>
          <w:rFonts w:asciiTheme="minorEastAsia" w:hAnsiTheme="minorEastAsia"/>
          <w:kern w:val="0"/>
        </w:rPr>
      </w:pPr>
    </w:p>
    <w:p w14:paraId="016BA663">
      <w:pPr>
        <w:tabs>
          <w:tab w:val="left" w:pos="5580"/>
        </w:tabs>
        <w:spacing w:line="360" w:lineRule="auto"/>
        <w:ind w:left="630" w:leftChars="100" w:hanging="420" w:hangingChars="200"/>
        <w:rPr>
          <w:rFonts w:asciiTheme="minorEastAsia" w:hAnsiTheme="minorEastAsia"/>
          <w:kern w:val="0"/>
        </w:rPr>
      </w:pPr>
    </w:p>
    <w:p w14:paraId="2F9A9C74">
      <w:pPr>
        <w:tabs>
          <w:tab w:val="left" w:pos="5580"/>
        </w:tabs>
        <w:spacing w:line="360" w:lineRule="auto"/>
        <w:ind w:left="630" w:leftChars="100" w:hanging="420" w:hangingChars="200"/>
        <w:rPr>
          <w:rFonts w:asciiTheme="minorEastAsia" w:hAnsiTheme="minorEastAsia"/>
          <w:kern w:val="0"/>
        </w:rPr>
      </w:pPr>
    </w:p>
    <w:p w14:paraId="58D07F74">
      <w:pPr>
        <w:tabs>
          <w:tab w:val="left" w:pos="5580"/>
        </w:tabs>
        <w:spacing w:line="360" w:lineRule="auto"/>
        <w:ind w:left="630" w:leftChars="100" w:hanging="420" w:hangingChars="200"/>
        <w:rPr>
          <w:rFonts w:asciiTheme="minorEastAsia" w:hAnsiTheme="minorEastAsia"/>
          <w:kern w:val="0"/>
        </w:rPr>
      </w:pPr>
    </w:p>
    <w:p w14:paraId="55774363">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w:t>
      </w:r>
      <w:r>
        <w:rPr>
          <w:rFonts w:hint="eastAsia" w:asciiTheme="minorEastAsia" w:hAnsiTheme="minorEastAsia"/>
          <w:kern w:val="0"/>
          <w:sz w:val="24"/>
          <w:szCs w:val="24"/>
          <w:lang w:eastAsia="zh-CN"/>
        </w:rPr>
        <w:t>（</w:t>
      </w:r>
      <w:r>
        <w:rPr>
          <w:rFonts w:asciiTheme="minorEastAsia" w:hAnsiTheme="minorEastAsia"/>
          <w:kern w:val="0"/>
          <w:sz w:val="24"/>
          <w:szCs w:val="24"/>
        </w:rPr>
        <w:t>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14616699">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10BD7E60">
      <w:pPr>
        <w:spacing w:line="360" w:lineRule="auto"/>
        <w:rPr>
          <w:rFonts w:asciiTheme="minorEastAsia" w:hAnsiTheme="minorEastAsia"/>
          <w:kern w:val="0"/>
          <w:sz w:val="24"/>
          <w:szCs w:val="24"/>
        </w:rPr>
      </w:pPr>
      <w:r>
        <w:rPr>
          <w:rFonts w:asciiTheme="minorEastAsia" w:hAnsiTheme="minorEastAsia"/>
          <w:kern w:val="0"/>
          <w:sz w:val="24"/>
          <w:szCs w:val="24"/>
        </w:rPr>
        <w:t>日期：</w:t>
      </w:r>
    </w:p>
    <w:p w14:paraId="1DB3D00D">
      <w:pPr>
        <w:spacing w:line="600" w:lineRule="exact"/>
        <w:rPr>
          <w:rFonts w:asciiTheme="minorEastAsia" w:hAnsiTheme="minorEastAsia"/>
          <w:sz w:val="32"/>
          <w:szCs w:val="32"/>
        </w:rPr>
      </w:pPr>
    </w:p>
    <w:p w14:paraId="5F349BA0">
      <w:pPr>
        <w:spacing w:line="600" w:lineRule="exact"/>
        <w:rPr>
          <w:rFonts w:asciiTheme="minorEastAsia" w:hAnsiTheme="minorEastAsia"/>
          <w:sz w:val="32"/>
          <w:szCs w:val="32"/>
        </w:rPr>
      </w:pPr>
    </w:p>
    <w:p w14:paraId="0B9E1FFC">
      <w:pPr>
        <w:spacing w:line="600" w:lineRule="exact"/>
        <w:rPr>
          <w:rFonts w:asciiTheme="minorEastAsia" w:hAnsiTheme="minorEastAsia"/>
          <w:sz w:val="32"/>
          <w:szCs w:val="32"/>
        </w:rPr>
      </w:pPr>
    </w:p>
    <w:p w14:paraId="758BC38E">
      <w:pPr>
        <w:spacing w:line="600" w:lineRule="exact"/>
        <w:rPr>
          <w:rFonts w:asciiTheme="minorEastAsia" w:hAnsiTheme="minorEastAsia"/>
          <w:sz w:val="32"/>
          <w:szCs w:val="32"/>
        </w:rPr>
      </w:pPr>
    </w:p>
    <w:p w14:paraId="24C27C5E">
      <w:pPr>
        <w:spacing w:line="600" w:lineRule="exact"/>
        <w:rPr>
          <w:rFonts w:asciiTheme="minorEastAsia" w:hAnsiTheme="minorEastAsia"/>
          <w:sz w:val="32"/>
          <w:szCs w:val="32"/>
        </w:rPr>
      </w:pPr>
    </w:p>
    <w:p w14:paraId="58A45649">
      <w:pPr>
        <w:spacing w:line="600" w:lineRule="exact"/>
        <w:rPr>
          <w:rFonts w:asciiTheme="minorEastAsia" w:hAnsiTheme="minorEastAsia"/>
          <w:sz w:val="32"/>
          <w:szCs w:val="32"/>
        </w:rPr>
      </w:pPr>
    </w:p>
    <w:p w14:paraId="28F288CA">
      <w:pPr>
        <w:spacing w:line="600" w:lineRule="exact"/>
        <w:rPr>
          <w:rFonts w:asciiTheme="minorEastAsia" w:hAnsiTheme="minorEastAsia"/>
          <w:sz w:val="32"/>
          <w:szCs w:val="32"/>
        </w:rPr>
      </w:pPr>
    </w:p>
    <w:p w14:paraId="62CE455F">
      <w:pPr>
        <w:spacing w:line="600" w:lineRule="exact"/>
        <w:rPr>
          <w:rFonts w:asciiTheme="minorEastAsia" w:hAnsiTheme="minorEastAsia"/>
          <w:sz w:val="32"/>
          <w:szCs w:val="32"/>
        </w:rPr>
      </w:pPr>
    </w:p>
    <w:p w14:paraId="5416974A">
      <w:pPr>
        <w:spacing w:line="600" w:lineRule="exact"/>
        <w:rPr>
          <w:rFonts w:asciiTheme="minorEastAsia" w:hAnsiTheme="minorEastAsia"/>
          <w:sz w:val="32"/>
          <w:szCs w:val="32"/>
        </w:rPr>
      </w:pPr>
    </w:p>
    <w:p w14:paraId="7E82E6D5">
      <w:pPr>
        <w:spacing w:line="400" w:lineRule="exact"/>
        <w:rPr>
          <w:rFonts w:hint="eastAsia" w:ascii="宋体" w:hAnsi="宋体" w:eastAsia="宋体" w:cs="宋体"/>
          <w:b/>
          <w:sz w:val="24"/>
          <w:szCs w:val="24"/>
        </w:rPr>
      </w:pPr>
    </w:p>
    <w:p w14:paraId="35C610F9">
      <w:pPr>
        <w:spacing w:line="400" w:lineRule="exact"/>
        <w:rPr>
          <w:rFonts w:ascii="宋体" w:hAnsi="宋体" w:eastAsia="宋体" w:cs="宋体"/>
          <w:bCs/>
          <w:sz w:val="24"/>
          <w:szCs w:val="24"/>
        </w:rPr>
      </w:pPr>
      <w:r>
        <w:rPr>
          <w:rFonts w:hint="eastAsia" w:ascii="宋体" w:hAnsi="宋体" w:eastAsia="宋体" w:cs="宋体"/>
          <w:b/>
          <w:sz w:val="24"/>
          <w:szCs w:val="24"/>
        </w:rPr>
        <w:t>附件7</w:t>
      </w:r>
    </w:p>
    <w:p w14:paraId="05B123A9">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26AD803E">
      <w:pPr>
        <w:spacing w:line="400" w:lineRule="exact"/>
        <w:rPr>
          <w:rFonts w:ascii="宋体" w:hAnsi="宋体" w:eastAsia="宋体" w:cs="宋体"/>
          <w:bCs/>
          <w:sz w:val="24"/>
          <w:szCs w:val="24"/>
        </w:rPr>
      </w:pPr>
    </w:p>
    <w:p w14:paraId="48A78C6E">
      <w:pPr>
        <w:numPr>
          <w:ilvl w:val="0"/>
          <w:numId w:val="2"/>
        </w:num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财务状况证明；</w:t>
      </w:r>
    </w:p>
    <w:p w14:paraId="2BA5A43B">
      <w:pPr>
        <w:pStyle w:val="2"/>
        <w:numPr>
          <w:numId w:val="0"/>
        </w:numPr>
        <w:rPr>
          <w:rFonts w:hint="default"/>
          <w:lang w:val="en-US" w:eastAsia="zh-CN"/>
        </w:rPr>
      </w:pPr>
    </w:p>
    <w:p w14:paraId="1C6734FF">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）针对本项目的质量保障、售后服务进行承诺</w:t>
      </w:r>
      <w:r>
        <w:rPr>
          <w:rFonts w:hint="eastAsia" w:ascii="宋体" w:hAnsi="宋体" w:eastAsia="宋体" w:cs="宋体"/>
          <w:bCs/>
          <w:sz w:val="24"/>
          <w:szCs w:val="24"/>
          <w:lang w:eastAsia="zh-CN"/>
        </w:rPr>
        <w:t>；</w:t>
      </w:r>
    </w:p>
    <w:p w14:paraId="17736991">
      <w:pPr>
        <w:spacing w:line="400" w:lineRule="exact"/>
        <w:rPr>
          <w:rFonts w:ascii="宋体" w:hAnsi="宋体" w:eastAsia="宋体" w:cs="宋体"/>
          <w:bCs/>
          <w:sz w:val="24"/>
          <w:szCs w:val="24"/>
        </w:rPr>
      </w:pPr>
    </w:p>
    <w:p w14:paraId="21D55D9C">
      <w:pPr>
        <w:spacing w:line="400" w:lineRule="exact"/>
        <w:ind w:left="720" w:hanging="720" w:hangingChars="300"/>
        <w:jc w:val="left"/>
        <w:rPr>
          <w:rFonts w:hint="eastAsia" w:ascii="宋体" w:hAnsi="宋体" w:eastAsia="宋体" w:cs="宋体"/>
          <w:bCs/>
          <w:sz w:val="24"/>
          <w:szCs w:val="24"/>
          <w:lang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）针对本项目的现场技术支持服务、时效、保障能力、质保期等内容进行描述</w:t>
      </w:r>
      <w:r>
        <w:rPr>
          <w:rFonts w:hint="eastAsia" w:ascii="宋体" w:hAnsi="宋体" w:eastAsia="宋体" w:cs="宋体"/>
          <w:bCs/>
          <w:sz w:val="24"/>
          <w:szCs w:val="24"/>
          <w:lang w:eastAsia="zh-CN"/>
        </w:rPr>
        <w:t>。</w:t>
      </w:r>
    </w:p>
    <w:p w14:paraId="186D6148">
      <w:pPr>
        <w:spacing w:line="400" w:lineRule="exact"/>
        <w:rPr>
          <w:rFonts w:ascii="宋体" w:hAnsi="宋体" w:eastAsia="宋体" w:cs="宋体"/>
          <w:bCs/>
          <w:sz w:val="24"/>
          <w:szCs w:val="24"/>
        </w:rPr>
      </w:pPr>
    </w:p>
    <w:p w14:paraId="1E966733">
      <w:pPr>
        <w:jc w:val="left"/>
        <w:rPr>
          <w:rFonts w:asciiTheme="minorEastAsia" w:hAnsiTheme="minorEastAsia"/>
          <w:sz w:val="28"/>
          <w:szCs w:val="28"/>
        </w:rPr>
      </w:pPr>
    </w:p>
    <w:p w14:paraId="59475150">
      <w:pPr>
        <w:jc w:val="left"/>
        <w:rPr>
          <w:rFonts w:asciiTheme="minorEastAsia" w:hAnsiTheme="minorEastAsia"/>
          <w:sz w:val="28"/>
          <w:szCs w:val="28"/>
        </w:rPr>
      </w:pPr>
      <w:bookmarkStart w:id="3" w:name="_GoBack"/>
      <w:bookmarkEnd w:id="3"/>
    </w:p>
    <w:p w14:paraId="3EDEB276">
      <w:pPr>
        <w:jc w:val="left"/>
        <w:rPr>
          <w:rFonts w:asciiTheme="minorEastAsia" w:hAnsiTheme="minorEastAsia"/>
          <w:sz w:val="28"/>
          <w:szCs w:val="28"/>
        </w:rPr>
      </w:pPr>
    </w:p>
    <w:p w14:paraId="2671DA47">
      <w:pPr>
        <w:jc w:val="left"/>
        <w:rPr>
          <w:rFonts w:asciiTheme="minorEastAsia" w:hAnsiTheme="minorEastAsia"/>
          <w:sz w:val="28"/>
          <w:szCs w:val="28"/>
        </w:rPr>
      </w:pPr>
    </w:p>
    <w:p w14:paraId="37D483A9">
      <w:pPr>
        <w:jc w:val="left"/>
        <w:rPr>
          <w:rFonts w:asciiTheme="minorEastAsia" w:hAnsiTheme="minorEastAsia"/>
          <w:sz w:val="28"/>
          <w:szCs w:val="28"/>
        </w:rPr>
      </w:pPr>
    </w:p>
    <w:p w14:paraId="6E3604C8">
      <w:pPr>
        <w:jc w:val="left"/>
        <w:rPr>
          <w:rFonts w:asciiTheme="minorEastAsia" w:hAnsiTheme="minorEastAsia"/>
          <w:sz w:val="28"/>
          <w:szCs w:val="28"/>
        </w:rPr>
      </w:pPr>
    </w:p>
    <w:p w14:paraId="555113AA">
      <w:pPr>
        <w:jc w:val="left"/>
        <w:rPr>
          <w:rFonts w:asciiTheme="minorEastAsia" w:hAnsiTheme="minorEastAsia"/>
          <w:sz w:val="28"/>
          <w:szCs w:val="28"/>
        </w:rPr>
      </w:pPr>
    </w:p>
    <w:p w14:paraId="15700BFA">
      <w:pPr>
        <w:jc w:val="left"/>
        <w:rPr>
          <w:rFonts w:asciiTheme="minorEastAsia" w:hAnsiTheme="minorEastAsia"/>
          <w:sz w:val="28"/>
          <w:szCs w:val="28"/>
        </w:rPr>
      </w:pPr>
    </w:p>
    <w:p w14:paraId="2210D3CF">
      <w:pPr>
        <w:jc w:val="left"/>
        <w:rPr>
          <w:rFonts w:asciiTheme="minorEastAsia" w:hAnsiTheme="minorEastAsia"/>
          <w:sz w:val="28"/>
          <w:szCs w:val="28"/>
        </w:rPr>
      </w:pPr>
    </w:p>
    <w:p w14:paraId="0AFAFC19">
      <w:pPr>
        <w:jc w:val="left"/>
        <w:rPr>
          <w:rFonts w:asciiTheme="minorEastAsia" w:hAnsiTheme="minorEastAsia"/>
          <w:sz w:val="28"/>
          <w:szCs w:val="28"/>
        </w:rPr>
      </w:pPr>
    </w:p>
    <w:p w14:paraId="248EEFFE">
      <w:pPr>
        <w:jc w:val="left"/>
        <w:rPr>
          <w:rFonts w:asciiTheme="minorEastAsia" w:hAnsiTheme="minorEastAsia"/>
          <w:sz w:val="28"/>
          <w:szCs w:val="28"/>
        </w:rPr>
      </w:pPr>
    </w:p>
    <w:p w14:paraId="28DA992D">
      <w:pPr>
        <w:jc w:val="left"/>
        <w:rPr>
          <w:rFonts w:asciiTheme="minorEastAsia" w:hAnsiTheme="minorEastAsia"/>
          <w:sz w:val="28"/>
          <w:szCs w:val="28"/>
        </w:rPr>
      </w:pPr>
    </w:p>
    <w:p w14:paraId="536B9EDC">
      <w:pPr>
        <w:jc w:val="left"/>
        <w:rPr>
          <w:rFonts w:asciiTheme="minorEastAsia" w:hAnsiTheme="minorEastAsia"/>
          <w:sz w:val="28"/>
          <w:szCs w:val="28"/>
        </w:rPr>
      </w:pPr>
    </w:p>
    <w:p w14:paraId="7463F2DC">
      <w:pPr>
        <w:jc w:val="left"/>
        <w:rPr>
          <w:rFonts w:asciiTheme="minorEastAsia" w:hAnsiTheme="minorEastAsia"/>
          <w:sz w:val="28"/>
          <w:szCs w:val="28"/>
        </w:rPr>
      </w:pPr>
    </w:p>
    <w:p w14:paraId="16E11C0E">
      <w:pPr>
        <w:jc w:val="left"/>
        <w:rPr>
          <w:rFonts w:asciiTheme="minorEastAsia" w:hAnsiTheme="minorEastAsia"/>
          <w:sz w:val="28"/>
          <w:szCs w:val="28"/>
        </w:rPr>
      </w:pPr>
    </w:p>
    <w:p w14:paraId="77F164AB">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B9A16"/>
    <w:multiLevelType w:val="singleLevel"/>
    <w:tmpl w:val="B35B9A16"/>
    <w:lvl w:ilvl="0" w:tentative="0">
      <w:start w:val="1"/>
      <w:numFmt w:val="chineseCounting"/>
      <w:suff w:val="nothing"/>
      <w:lvlText w:val="（%1）"/>
      <w:lvlJc w:val="left"/>
      <w:rPr>
        <w:rFonts w:hint="eastAsia"/>
      </w:rPr>
    </w:lvl>
  </w:abstractNum>
  <w:abstractNum w:abstractNumId="1">
    <w:nsid w:val="4E1C93AE"/>
    <w:multiLevelType w:val="singleLevel"/>
    <w:tmpl w:val="4E1C93A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3AF1619"/>
    <w:rsid w:val="04404903"/>
    <w:rsid w:val="0667543C"/>
    <w:rsid w:val="0736608A"/>
    <w:rsid w:val="087F3414"/>
    <w:rsid w:val="0ADD6A6C"/>
    <w:rsid w:val="0CD16F7A"/>
    <w:rsid w:val="10C76755"/>
    <w:rsid w:val="12EF4B77"/>
    <w:rsid w:val="140E2149"/>
    <w:rsid w:val="17984446"/>
    <w:rsid w:val="17C20399"/>
    <w:rsid w:val="18463B3B"/>
    <w:rsid w:val="19CC03D7"/>
    <w:rsid w:val="202C3AE4"/>
    <w:rsid w:val="203C46E1"/>
    <w:rsid w:val="20C65991"/>
    <w:rsid w:val="22616928"/>
    <w:rsid w:val="22A540C7"/>
    <w:rsid w:val="27D8263D"/>
    <w:rsid w:val="29211DC2"/>
    <w:rsid w:val="2B155F73"/>
    <w:rsid w:val="2C7546FD"/>
    <w:rsid w:val="32E5312C"/>
    <w:rsid w:val="3431715F"/>
    <w:rsid w:val="38292370"/>
    <w:rsid w:val="39336CC1"/>
    <w:rsid w:val="3B1344D0"/>
    <w:rsid w:val="3BB621F7"/>
    <w:rsid w:val="42AD6C5D"/>
    <w:rsid w:val="43734829"/>
    <w:rsid w:val="44231A85"/>
    <w:rsid w:val="473D6890"/>
    <w:rsid w:val="4A906A90"/>
    <w:rsid w:val="4C78235F"/>
    <w:rsid w:val="53855B7B"/>
    <w:rsid w:val="550B13BC"/>
    <w:rsid w:val="580F5BC6"/>
    <w:rsid w:val="677B5032"/>
    <w:rsid w:val="6D51753D"/>
    <w:rsid w:val="6E265769"/>
    <w:rsid w:val="70C66AA3"/>
    <w:rsid w:val="7235622E"/>
    <w:rsid w:val="73E2522F"/>
    <w:rsid w:val="776568DB"/>
    <w:rsid w:val="7D4F6359"/>
    <w:rsid w:val="7FE377D2"/>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font11"/>
    <w:basedOn w:val="17"/>
    <w:qFormat/>
    <w:uiPriority w:val="0"/>
    <w:rPr>
      <w:rFonts w:hint="default" w:ascii="Calibri" w:hAnsi="Calibri" w:cs="Calibri"/>
      <w:b/>
      <w:color w:val="000000"/>
      <w:sz w:val="22"/>
      <w:szCs w:val="22"/>
      <w:u w:val="none"/>
    </w:rPr>
  </w:style>
  <w:style w:type="character" w:customStyle="1" w:styleId="34">
    <w:name w:val="font21"/>
    <w:basedOn w:val="1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3857</Words>
  <Characters>4307</Characters>
  <Lines>40</Lines>
  <Paragraphs>11</Paragraphs>
  <TotalTime>1</TotalTime>
  <ScaleCrop>false</ScaleCrop>
  <LinksUpToDate>false</LinksUpToDate>
  <CharactersWithSpaces>4510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2025-02-13T03:23:58Z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C588C4162C1946C8A28B5D107612CCB6</vt:lpwstr>
  </property>
  <property fmtid="{D5CDD505-2E9C-101B-9397-08002B2CF9AE}" pid="4" name="KSOTemplateDocerSaveRecord">
    <vt:lpwstr>eyJoZGlkIjoiMmMyZTVjYWQ1NmNjZWU3ZjA1MGNhNmE2M2Y2YTI4MGMiLCJ1c2VySWQiOiI1MjY1OTQ0MzAifQ==</vt:lpwstr>
  </property>
</Properties>
</file>