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B6991">
      <w:pPr>
        <w:shd w:val="clea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11FC601E">
      <w:pPr>
        <w:shd w:val="clear"/>
        <w:rPr>
          <w:rFonts w:cs="Times New Roman" w:asciiTheme="minorEastAsia" w:hAnsiTheme="minorEastAsia"/>
          <w:b/>
          <w:kern w:val="0"/>
          <w:sz w:val="36"/>
          <w:szCs w:val="36"/>
          <w:u w:val="single"/>
        </w:rPr>
      </w:pPr>
    </w:p>
    <w:p w14:paraId="515F59DC">
      <w:pPr>
        <w:shd w:val="clear"/>
        <w:jc w:val="center"/>
        <w:rPr>
          <w:rFonts w:cs="Times New Roman" w:asciiTheme="minorEastAsia" w:hAnsiTheme="minorEastAsia"/>
          <w:b/>
          <w:kern w:val="0"/>
          <w:sz w:val="36"/>
          <w:szCs w:val="36"/>
          <w:u w:val="single"/>
        </w:rPr>
      </w:pPr>
    </w:p>
    <w:p w14:paraId="4C94D387">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color w:val="000000"/>
          <w:kern w:val="0"/>
          <w:sz w:val="36"/>
          <w:szCs w:val="36"/>
          <w:lang w:val="en-US" w:eastAsia="zh-CN"/>
        </w:rPr>
        <w:t>消防维保及消电检项目采购</w:t>
      </w:r>
      <w:r>
        <w:rPr>
          <w:rFonts w:hint="eastAsia" w:asciiTheme="majorEastAsia" w:hAnsiTheme="majorEastAsia" w:eastAsiaTheme="majorEastAsia" w:cstheme="majorEastAsia"/>
          <w:b/>
          <w:color w:val="000000"/>
          <w:kern w:val="0"/>
          <w:sz w:val="36"/>
          <w:szCs w:val="36"/>
        </w:rPr>
        <w:t>文件</w:t>
      </w:r>
    </w:p>
    <w:p w14:paraId="285DE685">
      <w:pPr>
        <w:pStyle w:val="2"/>
        <w:shd w:val="clear"/>
        <w:rPr>
          <w:rFonts w:ascii="宋体" w:hAnsi="宋体" w:eastAsia="宋体" w:cs="宋体"/>
          <w:b/>
          <w:kern w:val="0"/>
          <w:sz w:val="36"/>
          <w:szCs w:val="36"/>
        </w:rPr>
      </w:pPr>
    </w:p>
    <w:p w14:paraId="7EDCA447">
      <w:pPr>
        <w:pStyle w:val="2"/>
        <w:shd w:val="clear"/>
        <w:rPr>
          <w:rFonts w:cs="Times New Roman" w:asciiTheme="minorEastAsia" w:hAnsiTheme="minorEastAsia"/>
          <w:b/>
          <w:kern w:val="0"/>
          <w:sz w:val="36"/>
          <w:szCs w:val="36"/>
        </w:rPr>
      </w:pPr>
    </w:p>
    <w:p w14:paraId="0370E2C1">
      <w:pPr>
        <w:pStyle w:val="2"/>
        <w:shd w:val="clear"/>
        <w:rPr>
          <w:rFonts w:cs="Times New Roman" w:asciiTheme="minorEastAsia" w:hAnsiTheme="minorEastAsia"/>
          <w:b/>
          <w:kern w:val="0"/>
          <w:sz w:val="36"/>
          <w:szCs w:val="36"/>
        </w:rPr>
      </w:pPr>
    </w:p>
    <w:p w14:paraId="20BCE147">
      <w:pPr>
        <w:pStyle w:val="2"/>
        <w:shd w:val="clear"/>
        <w:rPr>
          <w:rFonts w:cs="Times New Roman" w:asciiTheme="minorEastAsia" w:hAnsiTheme="minorEastAsia"/>
          <w:b/>
          <w:kern w:val="0"/>
          <w:sz w:val="36"/>
          <w:szCs w:val="36"/>
        </w:rPr>
      </w:pPr>
    </w:p>
    <w:p w14:paraId="7E066AE2">
      <w:pPr>
        <w:pStyle w:val="2"/>
        <w:shd w:val="clear"/>
        <w:rPr>
          <w:rFonts w:cs="Times New Roman" w:asciiTheme="minorEastAsia" w:hAnsiTheme="minorEastAsia"/>
          <w:b/>
          <w:kern w:val="0"/>
          <w:sz w:val="36"/>
          <w:szCs w:val="36"/>
        </w:rPr>
      </w:pPr>
    </w:p>
    <w:p w14:paraId="71E6F817">
      <w:pPr>
        <w:pStyle w:val="2"/>
        <w:shd w:val="clear"/>
        <w:rPr>
          <w:rFonts w:cs="Times New Roman" w:asciiTheme="minorEastAsia" w:hAnsiTheme="minorEastAsia"/>
          <w:b/>
          <w:kern w:val="0"/>
          <w:sz w:val="36"/>
          <w:szCs w:val="36"/>
        </w:rPr>
      </w:pPr>
    </w:p>
    <w:p w14:paraId="5BCE8154">
      <w:pPr>
        <w:pStyle w:val="2"/>
        <w:shd w:val="clear"/>
        <w:rPr>
          <w:rFonts w:cs="Times New Roman" w:asciiTheme="minorEastAsia" w:hAnsiTheme="minorEastAsia"/>
          <w:b/>
          <w:kern w:val="0"/>
          <w:sz w:val="36"/>
          <w:szCs w:val="36"/>
        </w:rPr>
      </w:pPr>
    </w:p>
    <w:p w14:paraId="63EB5909">
      <w:pPr>
        <w:pStyle w:val="2"/>
        <w:shd w:val="clear"/>
        <w:rPr>
          <w:rFonts w:cs="Times New Roman" w:asciiTheme="minorEastAsia" w:hAnsiTheme="minorEastAsia"/>
          <w:b/>
          <w:kern w:val="0"/>
          <w:sz w:val="36"/>
          <w:szCs w:val="36"/>
        </w:rPr>
      </w:pPr>
    </w:p>
    <w:p w14:paraId="133C7D59">
      <w:pPr>
        <w:pStyle w:val="2"/>
        <w:shd w:val="clear"/>
        <w:rPr>
          <w:rFonts w:cs="Times New Roman" w:asciiTheme="minorEastAsia" w:hAnsiTheme="minorEastAsia"/>
          <w:b/>
          <w:kern w:val="0"/>
          <w:sz w:val="36"/>
          <w:szCs w:val="36"/>
        </w:rPr>
      </w:pPr>
    </w:p>
    <w:p w14:paraId="2FB5EFED">
      <w:pPr>
        <w:pStyle w:val="2"/>
        <w:shd w:val="clear"/>
        <w:rPr>
          <w:rFonts w:cs="Times New Roman" w:asciiTheme="minorEastAsia" w:hAnsiTheme="minorEastAsia"/>
          <w:b/>
          <w:kern w:val="0"/>
          <w:sz w:val="36"/>
          <w:szCs w:val="36"/>
        </w:rPr>
      </w:pPr>
    </w:p>
    <w:p w14:paraId="2F56E8E9">
      <w:pPr>
        <w:pStyle w:val="2"/>
        <w:shd w:val="clear"/>
        <w:rPr>
          <w:rFonts w:cs="Times New Roman" w:asciiTheme="minorEastAsia" w:hAnsiTheme="minorEastAsia"/>
          <w:b/>
          <w:kern w:val="0"/>
          <w:sz w:val="36"/>
          <w:szCs w:val="36"/>
        </w:rPr>
      </w:pPr>
    </w:p>
    <w:p w14:paraId="04293378">
      <w:pPr>
        <w:pStyle w:val="2"/>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3.7</w:t>
      </w:r>
    </w:p>
    <w:p w14:paraId="7C69E696">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lang w:eastAsia="zh-CN"/>
        </w:rPr>
        <w:t>一、</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50199481">
      <w:pPr>
        <w:shd w:val="clear"/>
        <w:adjustRightInd w:val="0"/>
        <w:snapToGrid w:val="0"/>
        <w:spacing w:line="400" w:lineRule="exact"/>
        <w:jc w:val="left"/>
        <w:textAlignment w:val="baseline"/>
        <w:rPr>
          <w:rFonts w:ascii="宋体" w:hAnsi="宋体" w:eastAsia="宋体" w:cs="Times New Roman"/>
          <w:b/>
          <w:caps/>
          <w:kern w:val="0"/>
          <w:sz w:val="24"/>
          <w:szCs w:val="24"/>
        </w:rPr>
      </w:pPr>
    </w:p>
    <w:p w14:paraId="19F6FD40">
      <w:pPr>
        <w:shd w:val="clea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47DF99F7">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4FBD50CD">
      <w:pPr>
        <w:shd w:val="clear"/>
        <w:autoSpaceDE w:val="0"/>
        <w:autoSpaceDN w:val="0"/>
        <w:adjustRightInd w:val="0"/>
        <w:spacing w:line="600" w:lineRule="exact"/>
        <w:rPr>
          <w:rFonts w:ascii="微软雅黑" w:hAnsi="Times New Roman" w:eastAsia="微软雅黑" w:cs="微软雅黑"/>
          <w:kern w:val="0"/>
          <w:sz w:val="20"/>
          <w:szCs w:val="20"/>
        </w:rPr>
      </w:pPr>
    </w:p>
    <w:p w14:paraId="362DC895">
      <w:pPr>
        <w:shd w:val="clea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微软雅黑" w:hAnsi="Times New Roman" w:eastAsia="微软雅黑" w:cs="微软雅黑"/>
          <w:kern w:val="0"/>
          <w:sz w:val="44"/>
          <w:szCs w:val="44"/>
        </w:rPr>
        <w:t>响应文件</w:t>
      </w:r>
    </w:p>
    <w:p w14:paraId="52D9C5B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77BC6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86621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3778A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02AB84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E7D5A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5E396F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6DA72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544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05D05A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86F9DA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F49D1D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02EEBD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8BF52E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2EA75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EF6D84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678E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257EB7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36BD7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16819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FAB24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5F8548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3E6A1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9B2BD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B5A0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2833E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1DECE7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A1C11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DB02C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0EDB1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44C44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4C0696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D47CDD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9C04D82">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344497AB">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43757301">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4D7F5F2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093E0F64">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2FD5A1FD">
      <w:pPr>
        <w:pStyle w:val="4"/>
        <w:shd w:val="clear"/>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二、</w:t>
      </w:r>
      <w:r>
        <w:rPr>
          <w:rFonts w:hint="eastAsia" w:asciiTheme="majorEastAsia" w:hAnsiTheme="majorEastAsia" w:eastAsiaTheme="majorEastAsia"/>
          <w:b/>
          <w:sz w:val="28"/>
          <w:szCs w:val="28"/>
        </w:rPr>
        <w:t>供应商须知</w:t>
      </w:r>
    </w:p>
    <w:p w14:paraId="07D77DAB">
      <w:pPr>
        <w:pageBreakBefore w:val="0"/>
        <w:widowControl/>
        <w:shd w:val="clear"/>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69C86190">
      <w:pPr>
        <w:pStyle w:val="4"/>
        <w:pageBreakBefore w:val="0"/>
        <w:shd w:val="clear"/>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78603A90">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18CE6AB2">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1DDE25E7">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22305AF5">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2EF5E17E">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4FCDF3C">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206B1471">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14:paraId="427FFBAD">
      <w:pPr>
        <w:pStyle w:val="2"/>
        <w:shd w:val="clear"/>
        <w:rPr>
          <w:rFonts w:hint="eastAsia"/>
        </w:rPr>
      </w:pPr>
    </w:p>
    <w:p w14:paraId="534C671E">
      <w:pPr>
        <w:pStyle w:val="2"/>
        <w:shd w:val="clear"/>
        <w:rPr>
          <w:rFonts w:hint="eastAsia"/>
        </w:rPr>
      </w:pPr>
    </w:p>
    <w:p w14:paraId="312C989E">
      <w:pPr>
        <w:pStyle w:val="2"/>
        <w:shd w:val="clear"/>
        <w:rPr>
          <w:rFonts w:hint="eastAsia"/>
        </w:rPr>
      </w:pPr>
    </w:p>
    <w:p w14:paraId="5F022632">
      <w:pPr>
        <w:keepNext w:val="0"/>
        <w:keepLines w:val="0"/>
        <w:pageBreakBefore w:val="0"/>
        <w:shd w:val="clear"/>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lang w:eastAsia="zh-CN"/>
        </w:rPr>
        <w:t>三、</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17FDDFB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项目编号：FW202</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14</w:t>
      </w:r>
      <w:r>
        <w:rPr>
          <w:rFonts w:hint="eastAsia" w:ascii="宋体" w:hAnsi="宋体" w:eastAsia="宋体" w:cs="宋体"/>
          <w:b w:val="0"/>
          <w:bCs w:val="0"/>
          <w:color w:val="auto"/>
          <w:kern w:val="0"/>
          <w:sz w:val="24"/>
          <w:szCs w:val="24"/>
          <w:highlight w:val="none"/>
        </w:rPr>
        <w:t>号</w:t>
      </w:r>
    </w:p>
    <w:p w14:paraId="44D4C046">
      <w:pPr>
        <w:keepNext w:val="0"/>
        <w:keepLines w:val="0"/>
        <w:pageBreakBefore w:val="0"/>
        <w:widowControl/>
        <w:shd w:val="clear" w:color="auto"/>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项目名称：</w:t>
      </w:r>
      <w:r>
        <w:rPr>
          <w:rFonts w:hint="eastAsia" w:ascii="宋体" w:hAnsi="宋体" w:eastAsia="宋体" w:cs="宋体"/>
          <w:b w:val="0"/>
          <w:bCs w:val="0"/>
          <w:color w:val="auto"/>
          <w:kern w:val="0"/>
          <w:sz w:val="24"/>
          <w:szCs w:val="24"/>
          <w:highlight w:val="none"/>
          <w:lang w:val="en-US" w:eastAsia="zh-CN"/>
        </w:rPr>
        <w:t>哈量公司消防维保及消电检项目</w:t>
      </w:r>
    </w:p>
    <w:p w14:paraId="4F5022D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项目预算：</w:t>
      </w:r>
      <w:r>
        <w:rPr>
          <w:rFonts w:hint="eastAsia" w:ascii="宋体" w:hAnsi="宋体" w:eastAsia="宋体" w:cs="宋体"/>
          <w:b w:val="0"/>
          <w:bCs w:val="0"/>
          <w:color w:val="auto"/>
          <w:kern w:val="0"/>
          <w:sz w:val="24"/>
          <w:szCs w:val="24"/>
          <w:highlight w:val="none"/>
          <w:lang w:val="en-US" w:eastAsia="zh-CN"/>
        </w:rPr>
        <w:t>19.5</w:t>
      </w:r>
      <w:r>
        <w:rPr>
          <w:rFonts w:hint="eastAsia" w:ascii="宋体" w:hAnsi="宋体" w:eastAsia="宋体" w:cs="宋体"/>
          <w:b w:val="0"/>
          <w:bCs w:val="0"/>
          <w:color w:val="auto"/>
          <w:kern w:val="0"/>
          <w:sz w:val="24"/>
          <w:szCs w:val="24"/>
          <w:highlight w:val="none"/>
        </w:rPr>
        <w:t>万元人民币（含税）</w:t>
      </w:r>
    </w:p>
    <w:p w14:paraId="4169193D">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采购人：通用技术集团哈尔滨量具刃具有限责任公司</w:t>
      </w:r>
    </w:p>
    <w:p w14:paraId="5D32A864">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评审方法：综合评分法</w:t>
      </w:r>
    </w:p>
    <w:p w14:paraId="6FDE8644">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项目内容及要求：</w:t>
      </w:r>
    </w:p>
    <w:p w14:paraId="5508F5FF">
      <w:pPr>
        <w:keepNext w:val="0"/>
        <w:keepLines w:val="0"/>
        <w:pageBreakBefore w:val="0"/>
        <w:widowControl w:val="0"/>
        <w:numPr>
          <w:ilvl w:val="0"/>
          <w:numId w:val="0"/>
        </w:numPr>
        <w:shd w:val="clear"/>
        <w:tabs>
          <w:tab w:val="left" w:pos="1706"/>
        </w:tabs>
        <w:kinsoku/>
        <w:wordWrap/>
        <w:overflowPunct/>
        <w:topLinePunct w:val="0"/>
        <w:autoSpaceDE w:val="0"/>
        <w:autoSpaceDN w:val="0"/>
        <w:bidi w:val="0"/>
        <w:adjustRightInd/>
        <w:snapToGrid/>
        <w:spacing w:before="0" w:after="0" w:line="500" w:lineRule="exact"/>
        <w:ind w:left="0" w:right="0" w:rightChars="0" w:firstLine="0"/>
        <w:jc w:val="both"/>
        <w:textAlignment w:val="auto"/>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lang w:val="en-US" w:eastAsia="zh-CN"/>
        </w:rPr>
        <w:t>6.1</w:t>
      </w:r>
      <w:r>
        <w:rPr>
          <w:rFonts w:hint="eastAsia" w:ascii="宋体" w:hAnsi="宋体" w:eastAsia="宋体" w:cs="宋体"/>
          <w:b w:val="0"/>
          <w:bCs w:val="0"/>
          <w:color w:val="auto"/>
          <w:spacing w:val="-3"/>
          <w:sz w:val="24"/>
          <w:szCs w:val="24"/>
          <w:lang w:eastAsia="zh-CN"/>
        </w:rPr>
        <w:t>项目内容</w:t>
      </w:r>
    </w:p>
    <w:p w14:paraId="4B74136C">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本项目是对通用技术哈量公司及相关出租房屋进行消防维保及消电检。</w:t>
      </w:r>
    </w:p>
    <w:p w14:paraId="4DE30E56">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6.2维保内容</w:t>
      </w:r>
    </w:p>
    <w:p w14:paraId="7D8842BA">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按照《中华人民共和国消防法》《建筑消防设施的维护管理》等法律法规要求对以下设备设施进行维修保养检测及全公司电器检测，并及时将相关检测记录按照要求上传至消防机构备案。</w:t>
      </w:r>
    </w:p>
    <w:p w14:paraId="2DEDA56A">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（1）消防供配电设施；</w:t>
      </w:r>
    </w:p>
    <w:p w14:paraId="13375E78">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（2）火灾自动报警系统；</w:t>
      </w:r>
    </w:p>
    <w:p w14:paraId="4E258F6A">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（3）灭火系统；</w:t>
      </w:r>
    </w:p>
    <w:p w14:paraId="6AFBB4CE">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（4）消防给水设施；</w:t>
      </w:r>
    </w:p>
    <w:p w14:paraId="6102508A">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（5）室内消火栓系统；</w:t>
      </w:r>
    </w:p>
    <w:p w14:paraId="48AC7301">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（6）应急广播系统；</w:t>
      </w:r>
    </w:p>
    <w:p w14:paraId="3DD83D05">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（7）消防设施系统；</w:t>
      </w:r>
    </w:p>
    <w:p w14:paraId="233EC74D">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（8）应急照明和疏散指示标志。</w:t>
      </w:r>
    </w:p>
    <w:p w14:paraId="296FD8A5">
      <w:pPr>
        <w:keepNext w:val="0"/>
        <w:keepLines w:val="0"/>
        <w:pageBreakBefore w:val="0"/>
        <w:widowControl w:val="0"/>
        <w:shd w:val="clear"/>
        <w:kinsoku/>
        <w:wordWrap/>
        <w:overflowPunct/>
        <w:topLinePunct w:val="0"/>
        <w:autoSpaceDE/>
        <w:autoSpaceDN/>
        <w:bidi w:val="0"/>
        <w:adjustRightInd/>
        <w:snapToGrid/>
        <w:spacing w:line="500" w:lineRule="exact"/>
        <w:jc w:val="both"/>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按照《建筑消防设施的维护管理》和《建筑消防设施的维护管理》分别出具消防设备设施、全公司电器检测报告，维修所需要的备品备件：200元以下免费进行更换。</w:t>
      </w:r>
    </w:p>
    <w:p w14:paraId="14412637">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6.3维保要求（“★”指标必须满足，不满足将作无效投标处理）</w:t>
      </w:r>
    </w:p>
    <w:p w14:paraId="27421EDD">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（1）根据国家及地方法律法规、技术规范、执行标准等要求，提供的相关服务应符合国家标准或者行业标准的规定；</w:t>
      </w:r>
    </w:p>
    <w:p w14:paraId="73863C40">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（2）服务单位需要与消防部门建立良好关系；★</w:t>
      </w:r>
    </w:p>
    <w:p w14:paraId="37A702BF">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（3）服务单位须自行到现场进行实地踏查，并出具维保所需要的备品备件清单及价格；★ </w:t>
      </w:r>
    </w:p>
    <w:p w14:paraId="6364830F">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4）每月按照相关要求至少一次到现场进行维保，每次到哈量公司人员不少于5人，上述人员必须通过消防行业特有工种职业技能鉴定，持有技师以上等级职业资格证书，检测人员必须通过消防行业特有工种职业技能鉴定，持有高级技能以上等级职业资格证书；★ </w:t>
      </w:r>
    </w:p>
    <w:p w14:paraId="26181523">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（5）服务单位在接到甲方通知后24h内赶到现场，设备齐全后48h内完成维护、维修工作；</w:t>
      </w:r>
    </w:p>
    <w:p w14:paraId="29B2F50B">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（6）保证系统正常工作，符合核定的竣工图纸的要求，满足消防规范的要求，并承担相应的经济和法律责任；★ </w:t>
      </w:r>
    </w:p>
    <w:p w14:paraId="7EFE1A47">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（7）维护人员检查设备时，必须通知甲方领导以及值班人员；</w:t>
      </w:r>
    </w:p>
    <w:p w14:paraId="34D89FD3">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（8）系统维修时，如需断水断电，应向哈量公司报告，取得同意并派人现场监督，加强防范措施后维保工作方能组织实施；</w:t>
      </w:r>
    </w:p>
    <w:p w14:paraId="0D0F2D28">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（9）在对隐蔽工程进行维修时，若不可避免地造成对原装修材料的损坏、修复工作由双方协商解决；</w:t>
      </w:r>
    </w:p>
    <w:p w14:paraId="79B2D22E">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（10）服务单位应遵守哈量公司的管理制度，对造成的人身伤害由乙方自行负责；</w:t>
      </w:r>
    </w:p>
    <w:p w14:paraId="4BB3C2D6">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（11）每次保养后，服务方应向哈量公司提供一份由技术人员签名认可的保养记录，应由服务方负责人验收认可签字； </w:t>
      </w:r>
    </w:p>
    <w:p w14:paraId="6348686F">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default"/>
          <w:lang w:val="en-US" w:eastAsia="zh-CN"/>
        </w:rPr>
      </w:pPr>
      <w:r>
        <w:rPr>
          <w:rFonts w:hint="eastAsia" w:ascii="宋体" w:hAnsi="宋体" w:eastAsia="宋体" w:cs="宋体"/>
          <w:bCs/>
          <w:color w:val="auto"/>
          <w:kern w:val="0"/>
          <w:sz w:val="24"/>
          <w:szCs w:val="24"/>
          <w:highlight w:val="none"/>
          <w:lang w:val="en-US" w:eastAsia="zh-CN"/>
        </w:rPr>
        <w:t>（12）服务单位自行按照哈量公司实际情况出具具体哈量公司所需维保设备设施名称、位置及频次。</w:t>
      </w:r>
    </w:p>
    <w:p w14:paraId="43D7CA97">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6.4服务期限</w:t>
      </w:r>
    </w:p>
    <w:p w14:paraId="40CF1B45">
      <w:pPr>
        <w:keepNext w:val="0"/>
        <w:keepLines w:val="0"/>
        <w:pageBreakBefore w:val="0"/>
        <w:widowControl w:val="0"/>
        <w:shd w:val="clea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合同签订生效后服务期为一年。</w:t>
      </w:r>
    </w:p>
    <w:p w14:paraId="2FA72AB6">
      <w:pPr>
        <w:keepNext w:val="0"/>
        <w:keepLines w:val="0"/>
        <w:pageBreakBefore w:val="0"/>
        <w:widowControl w:val="0"/>
        <w:shd w:val="clea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合同期满一年后，如年度平均满意度测评赞成率高于80%，则哈量公司可履行相关审批程序后与服务单位续签合同，续签合同期限由双方协商确定，原则上不超过3年。</w:t>
      </w:r>
    </w:p>
    <w:p w14:paraId="477BC7CD">
      <w:pPr>
        <w:pStyle w:val="4"/>
        <w:shd w:val="clear"/>
        <w:rPr>
          <w:rFonts w:hint="eastAsia" w:cs="微软雅黑" w:asciiTheme="minorEastAsia" w:hAnsiTheme="minorEastAsia" w:eastAsiaTheme="minorEastAsia"/>
          <w:b/>
          <w:spacing w:val="2"/>
          <w:w w:val="99"/>
          <w:kern w:val="0"/>
          <w:position w:val="-4"/>
          <w:sz w:val="28"/>
          <w:szCs w:val="28"/>
        </w:rPr>
      </w:pPr>
    </w:p>
    <w:p w14:paraId="11C9F546">
      <w:pPr>
        <w:rPr>
          <w:rFonts w:hint="eastAsia" w:eastAsiaTheme="minorEastAsia"/>
          <w:lang w:eastAsia="zh-CN"/>
        </w:rPr>
      </w:pPr>
    </w:p>
    <w:p w14:paraId="5BF48DC1">
      <w:pPr>
        <w:pStyle w:val="2"/>
        <w:rPr>
          <w:rFonts w:hint="eastAsia" w:eastAsiaTheme="minorEastAsia"/>
          <w:lang w:eastAsia="zh-CN"/>
        </w:rPr>
      </w:pPr>
    </w:p>
    <w:p w14:paraId="1F2268CC">
      <w:pPr>
        <w:pStyle w:val="2"/>
        <w:rPr>
          <w:rFonts w:hint="eastAsia" w:eastAsiaTheme="minorEastAsia"/>
          <w:lang w:eastAsia="zh-CN"/>
        </w:rPr>
      </w:pPr>
    </w:p>
    <w:p w14:paraId="2CBB9669">
      <w:pPr>
        <w:pStyle w:val="2"/>
        <w:rPr>
          <w:rFonts w:hint="eastAsia" w:eastAsiaTheme="minorEastAsia"/>
          <w:lang w:eastAsia="zh-CN"/>
        </w:rPr>
      </w:pPr>
    </w:p>
    <w:p w14:paraId="6438395F">
      <w:pPr>
        <w:pStyle w:val="2"/>
        <w:rPr>
          <w:rFonts w:hint="eastAsia" w:eastAsiaTheme="minorEastAsia"/>
          <w:lang w:eastAsia="zh-CN"/>
        </w:rPr>
      </w:pPr>
    </w:p>
    <w:p w14:paraId="0087F1FD">
      <w:pPr>
        <w:pStyle w:val="2"/>
        <w:rPr>
          <w:rFonts w:hint="eastAsia" w:eastAsiaTheme="minorEastAsia"/>
          <w:lang w:eastAsia="zh-CN"/>
        </w:rPr>
      </w:pPr>
    </w:p>
    <w:p w14:paraId="2EA62BA7">
      <w:pPr>
        <w:pStyle w:val="2"/>
        <w:rPr>
          <w:rFonts w:hint="eastAsia" w:eastAsiaTheme="minorEastAsia"/>
          <w:lang w:eastAsia="zh-CN"/>
        </w:rPr>
      </w:pPr>
    </w:p>
    <w:p w14:paraId="700B6B61">
      <w:pPr>
        <w:pStyle w:val="2"/>
        <w:rPr>
          <w:rFonts w:hint="eastAsia" w:eastAsiaTheme="minorEastAsia"/>
          <w:lang w:eastAsia="zh-CN"/>
        </w:rPr>
      </w:pPr>
    </w:p>
    <w:p w14:paraId="220C595F">
      <w:pPr>
        <w:pStyle w:val="2"/>
        <w:rPr>
          <w:rFonts w:hint="eastAsia" w:eastAsiaTheme="minorEastAsia"/>
          <w:lang w:eastAsia="zh-CN"/>
        </w:rPr>
      </w:pPr>
    </w:p>
    <w:p w14:paraId="04138A62">
      <w:pPr>
        <w:pStyle w:val="2"/>
        <w:rPr>
          <w:rFonts w:hint="eastAsia" w:eastAsiaTheme="minorEastAsia"/>
          <w:lang w:eastAsia="zh-CN"/>
        </w:rPr>
      </w:pPr>
    </w:p>
    <w:p w14:paraId="3C2434A1">
      <w:pPr>
        <w:pStyle w:val="2"/>
        <w:rPr>
          <w:rFonts w:hint="eastAsia" w:eastAsiaTheme="minorEastAsia"/>
          <w:lang w:eastAsia="zh-CN"/>
        </w:rPr>
      </w:pPr>
    </w:p>
    <w:p w14:paraId="60360295">
      <w:pPr>
        <w:pStyle w:val="2"/>
        <w:rPr>
          <w:rFonts w:hint="eastAsia" w:eastAsiaTheme="minorEastAsia"/>
          <w:lang w:eastAsia="zh-CN"/>
        </w:rPr>
      </w:pPr>
    </w:p>
    <w:p w14:paraId="28685293">
      <w:pPr>
        <w:pStyle w:val="2"/>
        <w:rPr>
          <w:rFonts w:hint="eastAsia" w:eastAsiaTheme="minorEastAsia"/>
          <w:lang w:eastAsia="zh-CN"/>
        </w:rPr>
      </w:pPr>
    </w:p>
    <w:p w14:paraId="7C7C1D48">
      <w:pPr>
        <w:pStyle w:val="2"/>
        <w:rPr>
          <w:rFonts w:hint="eastAsia" w:eastAsiaTheme="minorEastAsia"/>
          <w:lang w:eastAsia="zh-CN"/>
        </w:rPr>
      </w:pPr>
    </w:p>
    <w:p w14:paraId="754347A8">
      <w:pPr>
        <w:pStyle w:val="2"/>
        <w:rPr>
          <w:rFonts w:hint="eastAsia" w:eastAsiaTheme="minorEastAsia"/>
          <w:lang w:eastAsia="zh-CN"/>
        </w:rPr>
      </w:pPr>
    </w:p>
    <w:p w14:paraId="7996CB45">
      <w:pPr>
        <w:pStyle w:val="2"/>
        <w:rPr>
          <w:rFonts w:hint="eastAsia" w:eastAsiaTheme="minorEastAsia"/>
          <w:lang w:eastAsia="zh-CN"/>
        </w:rPr>
      </w:pPr>
    </w:p>
    <w:p w14:paraId="3820A18E">
      <w:pPr>
        <w:pStyle w:val="2"/>
        <w:rPr>
          <w:rFonts w:hint="eastAsia" w:eastAsiaTheme="minorEastAsia"/>
          <w:lang w:eastAsia="zh-CN"/>
        </w:rPr>
      </w:pPr>
    </w:p>
    <w:p w14:paraId="2751BD5B">
      <w:pPr>
        <w:pStyle w:val="4"/>
        <w:shd w:val="clear"/>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lang w:eastAsia="zh-CN"/>
        </w:rPr>
        <w:t>四、</w:t>
      </w:r>
      <w:r>
        <w:rPr>
          <w:rFonts w:hint="eastAsia" w:cs="微软雅黑" w:asciiTheme="minorEastAsia" w:hAnsiTheme="minorEastAsia" w:eastAsiaTheme="minorEastAsia"/>
          <w:b/>
          <w:spacing w:val="2"/>
          <w:w w:val="99"/>
          <w:kern w:val="0"/>
          <w:position w:val="-4"/>
          <w:sz w:val="28"/>
          <w:szCs w:val="28"/>
        </w:rPr>
        <w:t>响应文件模板（附件1-8）</w:t>
      </w:r>
    </w:p>
    <w:p w14:paraId="6B4E345C">
      <w:pPr>
        <w:shd w:val="clea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3FA9661E">
      <w:pPr>
        <w:shd w:val="clear"/>
        <w:autoSpaceDE w:val="0"/>
        <w:autoSpaceDN w:val="0"/>
        <w:adjustRightInd w:val="0"/>
        <w:spacing w:line="200" w:lineRule="exact"/>
        <w:jc w:val="left"/>
        <w:rPr>
          <w:rFonts w:hint="eastAsia" w:ascii="宋体" w:hAnsi="宋体" w:eastAsia="宋体" w:cs="宋体"/>
          <w:kern w:val="0"/>
          <w:sz w:val="24"/>
          <w:szCs w:val="24"/>
        </w:rPr>
      </w:pPr>
    </w:p>
    <w:p w14:paraId="4DF5624F">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337489B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9AD572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w:t>
      </w:r>
      <w:r>
        <w:rPr>
          <w:rFonts w:hint="eastAsia" w:ascii="宋体" w:hAnsi="宋体" w:eastAsia="宋体" w:cs="宋体"/>
          <w:sz w:val="24"/>
          <w:szCs w:val="24"/>
          <w:lang w:eastAsia="zh-CN"/>
        </w:rPr>
        <w:t>、从业人员资格证书</w:t>
      </w:r>
      <w:r>
        <w:rPr>
          <w:rFonts w:hint="eastAsia" w:ascii="宋体" w:hAnsi="宋体" w:eastAsia="宋体" w:cs="宋体"/>
          <w:sz w:val="24"/>
          <w:szCs w:val="24"/>
        </w:rPr>
        <w:t>等)</w:t>
      </w:r>
    </w:p>
    <w:p w14:paraId="68279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16169D53">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48562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14:paraId="709CB97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14:paraId="586FFD4B">
      <w:pPr>
        <w:shd w:val="clea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14:paraId="77A6A7F1">
      <w:pPr>
        <w:widowControl/>
        <w:shd w:val="clear"/>
        <w:jc w:val="left"/>
        <w:rPr>
          <w:rFonts w:hint="eastAsia" w:ascii="宋体" w:hAnsi="宋体" w:eastAsia="宋体" w:cs="宋体"/>
          <w:b/>
          <w:caps/>
          <w:kern w:val="0"/>
          <w:sz w:val="24"/>
          <w:szCs w:val="24"/>
        </w:rPr>
      </w:pPr>
    </w:p>
    <w:p w14:paraId="6E37AB3A">
      <w:pPr>
        <w:pStyle w:val="2"/>
        <w:shd w:val="clear"/>
        <w:rPr>
          <w:rFonts w:hint="eastAsia"/>
        </w:rPr>
      </w:pPr>
    </w:p>
    <w:p w14:paraId="06A8055F">
      <w:pPr>
        <w:widowControl/>
        <w:shd w:val="clear"/>
        <w:jc w:val="left"/>
        <w:rPr>
          <w:rFonts w:cs="Times New Roman" w:asciiTheme="minorEastAsia" w:hAnsiTheme="minorEastAsia"/>
          <w:b/>
          <w:caps/>
          <w:kern w:val="0"/>
          <w:sz w:val="28"/>
          <w:szCs w:val="28"/>
        </w:rPr>
      </w:pPr>
    </w:p>
    <w:p w14:paraId="4ED85274">
      <w:pPr>
        <w:widowControl/>
        <w:shd w:val="clear"/>
        <w:jc w:val="left"/>
        <w:rPr>
          <w:rFonts w:cs="Times New Roman" w:asciiTheme="minorEastAsia" w:hAnsiTheme="minorEastAsia"/>
          <w:b/>
          <w:caps/>
          <w:kern w:val="0"/>
          <w:sz w:val="28"/>
          <w:szCs w:val="28"/>
        </w:rPr>
      </w:pPr>
    </w:p>
    <w:p w14:paraId="1FEACDD8">
      <w:pPr>
        <w:widowControl/>
        <w:shd w:val="clear"/>
        <w:jc w:val="left"/>
        <w:rPr>
          <w:rFonts w:cs="Times New Roman" w:asciiTheme="minorEastAsia" w:hAnsiTheme="minorEastAsia"/>
          <w:b/>
          <w:caps/>
          <w:kern w:val="0"/>
          <w:sz w:val="28"/>
          <w:szCs w:val="28"/>
        </w:rPr>
      </w:pPr>
    </w:p>
    <w:p w14:paraId="08122D11">
      <w:pPr>
        <w:widowControl/>
        <w:shd w:val="clear"/>
        <w:jc w:val="left"/>
        <w:rPr>
          <w:rFonts w:cs="Times New Roman" w:asciiTheme="minorEastAsia" w:hAnsiTheme="minorEastAsia"/>
          <w:b/>
          <w:caps/>
          <w:kern w:val="0"/>
          <w:sz w:val="28"/>
          <w:szCs w:val="28"/>
        </w:rPr>
      </w:pPr>
    </w:p>
    <w:p w14:paraId="5AC8F5E4">
      <w:pPr>
        <w:widowControl/>
        <w:shd w:val="clear"/>
        <w:jc w:val="left"/>
        <w:rPr>
          <w:rFonts w:cs="Times New Roman" w:asciiTheme="minorEastAsia" w:hAnsiTheme="minorEastAsia"/>
          <w:b/>
          <w:caps/>
          <w:kern w:val="0"/>
          <w:sz w:val="28"/>
          <w:szCs w:val="28"/>
        </w:rPr>
      </w:pPr>
    </w:p>
    <w:p w14:paraId="13994BD1">
      <w:pPr>
        <w:widowControl/>
        <w:shd w:val="clear"/>
        <w:jc w:val="left"/>
        <w:rPr>
          <w:rFonts w:cs="Times New Roman" w:asciiTheme="minorEastAsia" w:hAnsiTheme="minorEastAsia"/>
          <w:b/>
          <w:caps/>
          <w:kern w:val="0"/>
          <w:sz w:val="28"/>
          <w:szCs w:val="28"/>
        </w:rPr>
      </w:pPr>
    </w:p>
    <w:p w14:paraId="4045978D">
      <w:pPr>
        <w:widowControl/>
        <w:shd w:val="clear"/>
        <w:jc w:val="left"/>
        <w:rPr>
          <w:rFonts w:cs="Times New Roman" w:asciiTheme="minorEastAsia" w:hAnsiTheme="minorEastAsia"/>
          <w:b/>
          <w:caps/>
          <w:kern w:val="0"/>
          <w:sz w:val="28"/>
          <w:szCs w:val="28"/>
        </w:rPr>
      </w:pPr>
    </w:p>
    <w:p w14:paraId="4C1E92C3">
      <w:pPr>
        <w:widowControl/>
        <w:shd w:val="clear"/>
        <w:jc w:val="left"/>
        <w:rPr>
          <w:rFonts w:cs="Times New Roman" w:asciiTheme="minorEastAsia" w:hAnsiTheme="minorEastAsia"/>
          <w:b/>
          <w:caps/>
          <w:kern w:val="0"/>
          <w:sz w:val="28"/>
          <w:szCs w:val="28"/>
        </w:rPr>
      </w:pPr>
    </w:p>
    <w:p w14:paraId="7B294F09">
      <w:pPr>
        <w:widowControl/>
        <w:shd w:val="clear"/>
        <w:jc w:val="left"/>
        <w:rPr>
          <w:rFonts w:cs="Times New Roman" w:asciiTheme="minorEastAsia" w:hAnsiTheme="minorEastAsia"/>
          <w:b/>
          <w:caps/>
          <w:kern w:val="0"/>
          <w:sz w:val="28"/>
          <w:szCs w:val="28"/>
        </w:rPr>
      </w:pPr>
    </w:p>
    <w:p w14:paraId="1AECD949">
      <w:pPr>
        <w:widowControl/>
        <w:shd w:val="clear"/>
        <w:jc w:val="left"/>
        <w:rPr>
          <w:rFonts w:cs="Times New Roman" w:asciiTheme="minorEastAsia" w:hAnsiTheme="minorEastAsia"/>
          <w:b/>
          <w:caps/>
          <w:kern w:val="0"/>
          <w:sz w:val="28"/>
          <w:szCs w:val="28"/>
        </w:rPr>
      </w:pPr>
    </w:p>
    <w:p w14:paraId="57BFF074">
      <w:pPr>
        <w:widowControl/>
        <w:shd w:val="clear"/>
        <w:jc w:val="left"/>
        <w:rPr>
          <w:rFonts w:cs="Times New Roman" w:asciiTheme="minorEastAsia" w:hAnsiTheme="minorEastAsia"/>
          <w:b/>
          <w:caps/>
          <w:kern w:val="0"/>
          <w:sz w:val="28"/>
          <w:szCs w:val="28"/>
        </w:rPr>
      </w:pPr>
    </w:p>
    <w:p w14:paraId="2D59BC68">
      <w:pPr>
        <w:widowControl/>
        <w:shd w:val="clear"/>
        <w:jc w:val="left"/>
        <w:rPr>
          <w:rFonts w:cs="Times New Roman" w:asciiTheme="minorEastAsia" w:hAnsiTheme="minorEastAsia"/>
          <w:b/>
          <w:caps/>
          <w:kern w:val="0"/>
          <w:sz w:val="28"/>
          <w:szCs w:val="28"/>
        </w:rPr>
      </w:pPr>
    </w:p>
    <w:p w14:paraId="68AD00BC">
      <w:pPr>
        <w:widowControl/>
        <w:shd w:val="clear"/>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5B100768">
      <w:pPr>
        <w:pStyle w:val="2"/>
        <w:shd w:val="clear"/>
      </w:pPr>
    </w:p>
    <w:p w14:paraId="3B0393E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5B221BC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15E3589B">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69BC1D8E">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30ADB46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008474AC">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382A189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7DA17F1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6AC7DB89">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959C0A9">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3AB790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6333D7C5">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F5F48EC">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042D6D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73DBD45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46FBE4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03B4B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12BF83B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1C2878F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850855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6B4D93E5">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4D62747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29927BEE">
      <w:pPr>
        <w:shd w:val="clea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1BBA8A4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BFBB515">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DC43867">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78A1C7B3">
      <w:pPr>
        <w:pStyle w:val="2"/>
        <w:shd w:val="clear"/>
      </w:pPr>
    </w:p>
    <w:p w14:paraId="5E4D15C5">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1EC7B3AE">
      <w:pPr>
        <w:shd w:val="clear"/>
        <w:adjustRightInd w:val="0"/>
        <w:snapToGrid w:val="0"/>
        <w:spacing w:line="400" w:lineRule="exact"/>
        <w:textAlignment w:val="baseline"/>
        <w:rPr>
          <w:rFonts w:cs="Times New Roman" w:asciiTheme="minorEastAsia" w:hAnsiTheme="minorEastAsia"/>
          <w:kern w:val="0"/>
          <w:sz w:val="24"/>
          <w:szCs w:val="24"/>
        </w:rPr>
      </w:pPr>
    </w:p>
    <w:p w14:paraId="535A3CDE">
      <w:pPr>
        <w:shd w:val="clea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5732E5FF">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93FE842">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3202DB23">
      <w:pPr>
        <w:shd w:val="clear"/>
        <w:adjustRightInd w:val="0"/>
        <w:snapToGrid w:val="0"/>
        <w:spacing w:line="400" w:lineRule="exact"/>
        <w:textAlignment w:val="baseline"/>
        <w:rPr>
          <w:rFonts w:cs="Times New Roman" w:asciiTheme="minorEastAsia" w:hAnsiTheme="minorEastAsia"/>
          <w:kern w:val="0"/>
          <w:sz w:val="24"/>
          <w:szCs w:val="24"/>
        </w:rPr>
      </w:pPr>
    </w:p>
    <w:p w14:paraId="30DDED60">
      <w:pPr>
        <w:shd w:val="clear"/>
        <w:adjustRightInd w:val="0"/>
        <w:snapToGrid w:val="0"/>
        <w:spacing w:line="400" w:lineRule="exact"/>
        <w:textAlignment w:val="baseline"/>
        <w:rPr>
          <w:rFonts w:cs="Times New Roman" w:asciiTheme="minorEastAsia" w:hAnsiTheme="minorEastAsia"/>
          <w:kern w:val="0"/>
          <w:sz w:val="24"/>
          <w:szCs w:val="24"/>
        </w:rPr>
      </w:pPr>
    </w:p>
    <w:p w14:paraId="0F9CD73D">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5A3C61B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6D981C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3DAAC84E">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D9FDC6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23A254D1">
      <w:pPr>
        <w:shd w:val="clear"/>
        <w:spacing w:line="600" w:lineRule="exact"/>
        <w:rPr>
          <w:rFonts w:asciiTheme="minorEastAsia" w:hAnsiTheme="minorEastAsia"/>
          <w:sz w:val="32"/>
          <w:szCs w:val="32"/>
        </w:rPr>
      </w:pPr>
    </w:p>
    <w:p w14:paraId="1CDECC5E">
      <w:pPr>
        <w:shd w:val="clear"/>
        <w:spacing w:line="600" w:lineRule="exact"/>
        <w:rPr>
          <w:rFonts w:asciiTheme="minorEastAsia" w:hAnsiTheme="minorEastAsia"/>
          <w:sz w:val="32"/>
          <w:szCs w:val="32"/>
        </w:rPr>
      </w:pPr>
    </w:p>
    <w:p w14:paraId="59C16BA0">
      <w:pPr>
        <w:shd w:val="clear"/>
        <w:spacing w:line="600" w:lineRule="exact"/>
        <w:rPr>
          <w:rFonts w:asciiTheme="minorEastAsia" w:hAnsiTheme="minorEastAsia"/>
          <w:sz w:val="32"/>
          <w:szCs w:val="32"/>
        </w:rPr>
      </w:pPr>
    </w:p>
    <w:p w14:paraId="35D80B35">
      <w:pPr>
        <w:shd w:val="clear"/>
        <w:spacing w:line="600" w:lineRule="exact"/>
        <w:rPr>
          <w:rFonts w:asciiTheme="minorEastAsia" w:hAnsiTheme="minorEastAsia"/>
          <w:sz w:val="32"/>
          <w:szCs w:val="32"/>
        </w:rPr>
      </w:pPr>
    </w:p>
    <w:p w14:paraId="0BFECF54">
      <w:pPr>
        <w:shd w:val="clear"/>
        <w:spacing w:line="600" w:lineRule="exact"/>
        <w:rPr>
          <w:rFonts w:asciiTheme="minorEastAsia" w:hAnsiTheme="minorEastAsia"/>
          <w:sz w:val="32"/>
          <w:szCs w:val="32"/>
        </w:rPr>
      </w:pPr>
    </w:p>
    <w:p w14:paraId="68CF097A">
      <w:pPr>
        <w:shd w:val="clear"/>
        <w:spacing w:line="600" w:lineRule="exact"/>
        <w:rPr>
          <w:rFonts w:asciiTheme="minorEastAsia" w:hAnsiTheme="minorEastAsia"/>
          <w:sz w:val="32"/>
          <w:szCs w:val="32"/>
        </w:rPr>
      </w:pPr>
    </w:p>
    <w:p w14:paraId="554C4D91">
      <w:pPr>
        <w:shd w:val="clear"/>
        <w:spacing w:line="600" w:lineRule="exact"/>
        <w:rPr>
          <w:rFonts w:asciiTheme="minorEastAsia" w:hAnsiTheme="minorEastAsia"/>
          <w:sz w:val="32"/>
          <w:szCs w:val="32"/>
        </w:rPr>
      </w:pPr>
    </w:p>
    <w:p w14:paraId="6FFDF55C">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6309ABBB">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58C297D">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B291FD3">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A36E3B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33C2EFC">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9A31800">
      <w:pPr>
        <w:shd w:val="clear"/>
        <w:adjustRightInd w:val="0"/>
        <w:snapToGrid w:val="0"/>
        <w:spacing w:line="400" w:lineRule="exact"/>
        <w:jc w:val="left"/>
        <w:textAlignment w:val="baseline"/>
        <w:rPr>
          <w:rFonts w:cs="Times New Roman" w:asciiTheme="minorEastAsia" w:hAnsiTheme="minorEastAsia"/>
          <w:b/>
          <w:caps/>
          <w:kern w:val="0"/>
          <w:sz w:val="24"/>
          <w:szCs w:val="24"/>
        </w:rPr>
        <w:sectPr>
          <w:pgSz w:w="11906" w:h="16838"/>
          <w:pgMar w:top="1440" w:right="1800" w:bottom="1440" w:left="1800" w:header="851" w:footer="992" w:gutter="0"/>
          <w:cols w:space="425" w:num="1"/>
          <w:docGrid w:type="lines" w:linePitch="312" w:charSpace="0"/>
        </w:sectPr>
      </w:pPr>
    </w:p>
    <w:p w14:paraId="7B01B4A5">
      <w:pPr>
        <w:shd w:val="clear"/>
        <w:adjustRightInd w:val="0"/>
        <w:snapToGrid w:val="0"/>
        <w:spacing w:line="400" w:lineRule="exact"/>
        <w:jc w:val="left"/>
        <w:textAlignment w:val="baseline"/>
        <w:rPr>
          <w:rFonts w:hint="eastAsia" w:cs="Times New Roman" w:asciiTheme="minorEastAsia" w:hAnsiTheme="minorEastAsia"/>
          <w:b/>
          <w:caps/>
          <w:kern w:val="0"/>
          <w:sz w:val="28"/>
          <w:szCs w:val="28"/>
          <w:lang w:val="en-US" w:eastAsia="zh-CN"/>
        </w:rPr>
      </w:pPr>
      <w:r>
        <w:rPr>
          <w:rFonts w:hint="eastAsia" w:cs="Times New Roman" w:asciiTheme="minorEastAsia" w:hAnsiTheme="minorEastAsia"/>
          <w:b/>
          <w:caps/>
          <w:kern w:val="0"/>
          <w:sz w:val="28"/>
          <w:szCs w:val="28"/>
          <w:lang w:eastAsia="zh-CN"/>
        </w:rPr>
        <w:t>附件</w:t>
      </w:r>
      <w:r>
        <w:rPr>
          <w:rFonts w:hint="eastAsia" w:cs="Times New Roman" w:asciiTheme="minorEastAsia" w:hAnsiTheme="minorEastAsia"/>
          <w:b/>
          <w:caps/>
          <w:kern w:val="0"/>
          <w:sz w:val="28"/>
          <w:szCs w:val="28"/>
          <w:lang w:val="en-US" w:eastAsia="zh-CN"/>
        </w:rPr>
        <w:t>3</w:t>
      </w:r>
    </w:p>
    <w:p w14:paraId="5D39D473">
      <w:pPr>
        <w:pStyle w:val="2"/>
        <w:rPr>
          <w:rFonts w:hint="eastAsia"/>
          <w:lang w:val="en-US" w:eastAsia="zh-CN"/>
        </w:rPr>
      </w:pPr>
    </w:p>
    <w:p w14:paraId="272F27C0">
      <w:pPr>
        <w:pStyle w:val="2"/>
        <w:jc w:val="center"/>
        <w:rPr>
          <w:rFonts w:hint="eastAsia" w:cs="Times New Roman" w:asciiTheme="minorEastAsia" w:hAnsiTheme="minorEastAsia" w:eastAsiaTheme="minorEastAsia"/>
          <w:b/>
          <w:bCs/>
          <w:caps/>
          <w:kern w:val="0"/>
          <w:sz w:val="28"/>
          <w:szCs w:val="28"/>
          <w:lang w:val="en-US" w:eastAsia="zh-CN" w:bidi="ar-SA"/>
        </w:rPr>
      </w:pPr>
      <w:r>
        <w:rPr>
          <w:rFonts w:hint="eastAsia" w:cs="Times New Roman" w:asciiTheme="minorEastAsia" w:hAnsiTheme="minorEastAsia" w:eastAsiaTheme="minorEastAsia"/>
          <w:b/>
          <w:bCs/>
          <w:caps/>
          <w:kern w:val="0"/>
          <w:sz w:val="28"/>
          <w:szCs w:val="28"/>
          <w:lang w:val="en-US" w:eastAsia="zh-CN" w:bidi="ar-SA"/>
        </w:rPr>
        <w:t>相关资质证明文件</w:t>
      </w:r>
    </w:p>
    <w:p w14:paraId="38F850C4">
      <w:pPr>
        <w:pStyle w:val="2"/>
        <w:jc w:val="center"/>
        <w:rPr>
          <w:rFonts w:hint="eastAsia" w:cs="Times New Roman" w:asciiTheme="minorEastAsia" w:hAnsiTheme="minorEastAsia" w:eastAsiaTheme="minorEastAsia"/>
          <w:b/>
          <w:bCs/>
          <w:caps/>
          <w:kern w:val="0"/>
          <w:sz w:val="28"/>
          <w:szCs w:val="28"/>
          <w:lang w:val="en-US" w:eastAsia="zh-CN" w:bidi="ar-SA"/>
        </w:rPr>
      </w:pPr>
    </w:p>
    <w:p w14:paraId="393B3799">
      <w:pPr>
        <w:pStyle w:val="2"/>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(营业执照、生产许可证、业绩证明、质量认证、环保认证、一般纳税人证明</w:t>
      </w:r>
      <w:r>
        <w:rPr>
          <w:rFonts w:hint="eastAsia" w:ascii="宋体" w:hAnsi="宋体" w:eastAsia="宋体" w:cs="宋体"/>
          <w:sz w:val="24"/>
          <w:szCs w:val="24"/>
          <w:lang w:eastAsia="zh-CN"/>
        </w:rPr>
        <w:t>、从业人员资格证书</w:t>
      </w:r>
      <w:r>
        <w:rPr>
          <w:rFonts w:hint="eastAsia" w:ascii="宋体" w:hAnsi="宋体" w:eastAsia="宋体" w:cs="宋体"/>
          <w:sz w:val="24"/>
          <w:szCs w:val="24"/>
        </w:rPr>
        <w:t>等)</w:t>
      </w:r>
    </w:p>
    <w:p w14:paraId="727B93C0">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1185CEB4">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2A3B543D">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0DE748A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5558FEB9">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DF7D917">
      <w:pPr>
        <w:shd w:val="clea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6394526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4408CEB4">
      <w:pPr>
        <w:shd w:val="clea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w:t>
      </w:r>
      <w:r>
        <w:rPr>
          <w:rFonts w:hint="eastAsia" w:cs="Times New Roman" w:asciiTheme="minorEastAsia" w:hAnsiTheme="minorEastAsia"/>
          <w:b/>
          <w:bCs/>
          <w:caps/>
          <w:kern w:val="0"/>
          <w:sz w:val="24"/>
          <w:szCs w:val="24"/>
        </w:rPr>
        <w:t>）</w:t>
      </w:r>
    </w:p>
    <w:p w14:paraId="3B74ADAF">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FFF723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0B79094">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807228B">
      <w:pPr>
        <w:shd w:val="clear"/>
        <w:tabs>
          <w:tab w:val="left" w:pos="5580"/>
        </w:tabs>
        <w:adjustRightInd w:val="0"/>
        <w:snapToGrid w:val="0"/>
        <w:spacing w:line="400" w:lineRule="exact"/>
        <w:rPr>
          <w:rFonts w:asciiTheme="minorEastAsia" w:hAnsiTheme="minorEastAsia"/>
          <w:kern w:val="0"/>
          <w:sz w:val="24"/>
          <w:szCs w:val="24"/>
        </w:rPr>
      </w:pPr>
    </w:p>
    <w:p w14:paraId="070523AD">
      <w:pPr>
        <w:shd w:val="clea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6A0CC20C">
      <w:pPr>
        <w:shd w:val="clear"/>
        <w:tabs>
          <w:tab w:val="left" w:pos="5580"/>
        </w:tabs>
        <w:adjustRightInd w:val="0"/>
        <w:snapToGrid w:val="0"/>
        <w:spacing w:line="400" w:lineRule="exact"/>
        <w:rPr>
          <w:rFonts w:asciiTheme="minorEastAsia" w:hAnsiTheme="minorEastAsia"/>
          <w:kern w:val="0"/>
          <w:sz w:val="24"/>
          <w:szCs w:val="24"/>
        </w:rPr>
      </w:pPr>
    </w:p>
    <w:p w14:paraId="0268CE2F">
      <w:pPr>
        <w:shd w:val="clear"/>
        <w:tabs>
          <w:tab w:val="left" w:pos="5580"/>
        </w:tabs>
        <w:adjustRightInd w:val="0"/>
        <w:snapToGrid w:val="0"/>
        <w:spacing w:line="400" w:lineRule="exact"/>
        <w:rPr>
          <w:rFonts w:asciiTheme="minorEastAsia" w:hAnsiTheme="minorEastAsia"/>
          <w:kern w:val="0"/>
          <w:sz w:val="24"/>
          <w:szCs w:val="24"/>
        </w:rPr>
      </w:pPr>
    </w:p>
    <w:p w14:paraId="0E404C5D">
      <w:pPr>
        <w:shd w:val="clea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14:paraId="4394B311">
      <w:pPr>
        <w:shd w:val="clear"/>
        <w:tabs>
          <w:tab w:val="left" w:pos="5580"/>
        </w:tabs>
        <w:adjustRightInd w:val="0"/>
        <w:snapToGrid w:val="0"/>
        <w:spacing w:line="400" w:lineRule="exact"/>
        <w:rPr>
          <w:rFonts w:asciiTheme="minorEastAsia" w:hAnsiTheme="minorEastAsia"/>
          <w:kern w:val="0"/>
          <w:sz w:val="24"/>
          <w:szCs w:val="24"/>
        </w:rPr>
      </w:pPr>
    </w:p>
    <w:p w14:paraId="0D000B8E">
      <w:pPr>
        <w:shd w:val="clea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6452F8DB">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6B07DFE8">
      <w:pPr>
        <w:shd w:val="clear"/>
        <w:spacing w:line="600" w:lineRule="exact"/>
        <w:rPr>
          <w:rFonts w:asciiTheme="minorEastAsia" w:hAnsiTheme="minorEastAsia"/>
          <w:sz w:val="32"/>
          <w:szCs w:val="32"/>
        </w:rPr>
      </w:pPr>
    </w:p>
    <w:p w14:paraId="5B1B5CDC">
      <w:pPr>
        <w:shd w:val="clear"/>
        <w:spacing w:line="600" w:lineRule="exact"/>
        <w:rPr>
          <w:rFonts w:asciiTheme="minorEastAsia" w:hAnsiTheme="minorEastAsia"/>
          <w:sz w:val="32"/>
          <w:szCs w:val="32"/>
        </w:rPr>
      </w:pPr>
    </w:p>
    <w:p w14:paraId="0177752D">
      <w:pPr>
        <w:shd w:val="clear"/>
        <w:spacing w:line="600" w:lineRule="exact"/>
        <w:rPr>
          <w:rFonts w:asciiTheme="minorEastAsia" w:hAnsiTheme="minorEastAsia"/>
          <w:sz w:val="32"/>
          <w:szCs w:val="32"/>
        </w:rPr>
      </w:pPr>
    </w:p>
    <w:p w14:paraId="74563721">
      <w:pPr>
        <w:shd w:val="clear"/>
        <w:spacing w:line="600" w:lineRule="exact"/>
        <w:rPr>
          <w:rFonts w:asciiTheme="minorEastAsia" w:hAnsiTheme="minorEastAsia"/>
          <w:sz w:val="32"/>
          <w:szCs w:val="32"/>
        </w:rPr>
      </w:pPr>
    </w:p>
    <w:p w14:paraId="136DEBA5">
      <w:pPr>
        <w:shd w:val="clear"/>
        <w:spacing w:line="600" w:lineRule="exact"/>
        <w:rPr>
          <w:rFonts w:asciiTheme="minorEastAsia" w:hAnsiTheme="minorEastAsia"/>
          <w:sz w:val="32"/>
          <w:szCs w:val="32"/>
        </w:rPr>
      </w:pPr>
    </w:p>
    <w:p w14:paraId="73405582">
      <w:pPr>
        <w:shd w:val="clear"/>
        <w:spacing w:line="600" w:lineRule="exact"/>
        <w:rPr>
          <w:rFonts w:asciiTheme="minorEastAsia" w:hAnsiTheme="minorEastAsia"/>
          <w:sz w:val="32"/>
          <w:szCs w:val="32"/>
        </w:rPr>
      </w:pPr>
    </w:p>
    <w:p w14:paraId="1016A978">
      <w:pPr>
        <w:shd w:val="clear"/>
        <w:spacing w:line="600" w:lineRule="exact"/>
        <w:rPr>
          <w:rFonts w:asciiTheme="minorEastAsia" w:hAnsiTheme="minorEastAsia"/>
          <w:sz w:val="32"/>
          <w:szCs w:val="32"/>
        </w:rPr>
      </w:pPr>
    </w:p>
    <w:p w14:paraId="3407F670">
      <w:pPr>
        <w:shd w:val="clear"/>
        <w:spacing w:line="600" w:lineRule="exact"/>
        <w:rPr>
          <w:rFonts w:asciiTheme="minorEastAsia" w:hAnsiTheme="minorEastAsia"/>
          <w:sz w:val="32"/>
          <w:szCs w:val="32"/>
        </w:rPr>
      </w:pPr>
    </w:p>
    <w:p w14:paraId="080D142B">
      <w:pPr>
        <w:shd w:val="clear"/>
        <w:spacing w:line="600" w:lineRule="exact"/>
        <w:rPr>
          <w:rFonts w:asciiTheme="minorEastAsia" w:hAnsiTheme="minorEastAsia"/>
          <w:sz w:val="32"/>
          <w:szCs w:val="32"/>
        </w:rPr>
      </w:pPr>
    </w:p>
    <w:p w14:paraId="617D7D7F">
      <w:pPr>
        <w:shd w:val="clear"/>
        <w:spacing w:line="600" w:lineRule="exact"/>
        <w:rPr>
          <w:rFonts w:asciiTheme="minorEastAsia" w:hAnsiTheme="minorEastAsia"/>
          <w:sz w:val="32"/>
          <w:szCs w:val="32"/>
        </w:rPr>
      </w:pPr>
    </w:p>
    <w:p w14:paraId="23711804">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5CD24A5B">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724D036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76D36AF4">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314B259D">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9FF86E9">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4F14579A">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57B532B2">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4E3CF608">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1A19D20E">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5A86A232">
      <w:pPr>
        <w:shd w:val="clear"/>
        <w:spacing w:line="600" w:lineRule="exact"/>
        <w:rPr>
          <w:rFonts w:asciiTheme="minorEastAsia" w:hAnsiTheme="minorEastAsia"/>
          <w:sz w:val="32"/>
          <w:szCs w:val="32"/>
        </w:rPr>
      </w:pPr>
    </w:p>
    <w:p w14:paraId="5C462963">
      <w:pPr>
        <w:shd w:val="clear"/>
        <w:spacing w:line="600" w:lineRule="exact"/>
        <w:rPr>
          <w:rFonts w:asciiTheme="minorEastAsia" w:hAnsiTheme="minorEastAsia"/>
          <w:sz w:val="32"/>
          <w:szCs w:val="32"/>
        </w:rPr>
      </w:pPr>
    </w:p>
    <w:p w14:paraId="6BAAB48B">
      <w:pPr>
        <w:shd w:val="clear"/>
        <w:spacing w:line="600" w:lineRule="exact"/>
        <w:rPr>
          <w:rFonts w:asciiTheme="minorEastAsia" w:hAnsiTheme="minorEastAsia"/>
          <w:sz w:val="32"/>
          <w:szCs w:val="32"/>
        </w:rPr>
      </w:pPr>
    </w:p>
    <w:p w14:paraId="42163622">
      <w:pPr>
        <w:shd w:val="clear"/>
        <w:spacing w:line="600" w:lineRule="exact"/>
        <w:rPr>
          <w:rFonts w:asciiTheme="minorEastAsia" w:hAnsiTheme="minorEastAsia"/>
          <w:sz w:val="32"/>
          <w:szCs w:val="32"/>
        </w:rPr>
      </w:pPr>
    </w:p>
    <w:p w14:paraId="7BAC5E44">
      <w:pPr>
        <w:shd w:val="clear"/>
        <w:spacing w:line="600" w:lineRule="exact"/>
        <w:rPr>
          <w:rFonts w:asciiTheme="minorEastAsia" w:hAnsiTheme="minorEastAsia"/>
          <w:sz w:val="32"/>
          <w:szCs w:val="32"/>
        </w:rPr>
      </w:pPr>
    </w:p>
    <w:p w14:paraId="2AEA315C">
      <w:pPr>
        <w:shd w:val="clear"/>
        <w:spacing w:line="600" w:lineRule="exact"/>
        <w:rPr>
          <w:rFonts w:asciiTheme="minorEastAsia" w:hAnsiTheme="minorEastAsia"/>
          <w:sz w:val="32"/>
          <w:szCs w:val="32"/>
        </w:rPr>
      </w:pPr>
    </w:p>
    <w:p w14:paraId="4A3D5B75">
      <w:pPr>
        <w:shd w:val="clear"/>
        <w:spacing w:line="600" w:lineRule="exact"/>
        <w:rPr>
          <w:rFonts w:asciiTheme="minorEastAsia" w:hAnsiTheme="minorEastAsia"/>
          <w:sz w:val="32"/>
          <w:szCs w:val="32"/>
        </w:rPr>
      </w:pPr>
    </w:p>
    <w:p w14:paraId="0C4ACE27">
      <w:pPr>
        <w:shd w:val="clear"/>
        <w:spacing w:line="600" w:lineRule="exact"/>
        <w:rPr>
          <w:rFonts w:asciiTheme="minorEastAsia" w:hAnsiTheme="minorEastAsia"/>
          <w:sz w:val="32"/>
          <w:szCs w:val="32"/>
        </w:rPr>
      </w:pPr>
    </w:p>
    <w:p w14:paraId="5CE1B004">
      <w:pPr>
        <w:shd w:val="clear"/>
        <w:spacing w:line="600" w:lineRule="exact"/>
        <w:rPr>
          <w:rFonts w:asciiTheme="minorEastAsia" w:hAnsiTheme="minorEastAsia"/>
          <w:sz w:val="32"/>
          <w:szCs w:val="32"/>
        </w:rPr>
      </w:pPr>
    </w:p>
    <w:p w14:paraId="09D1DBF9">
      <w:pPr>
        <w:shd w:val="clear"/>
        <w:spacing w:line="600" w:lineRule="exact"/>
        <w:rPr>
          <w:rFonts w:asciiTheme="minorEastAsia" w:hAnsiTheme="minorEastAsia"/>
          <w:sz w:val="32"/>
          <w:szCs w:val="32"/>
        </w:rPr>
      </w:pPr>
    </w:p>
    <w:p w14:paraId="4201A266">
      <w:pPr>
        <w:shd w:val="clear"/>
        <w:spacing w:line="600" w:lineRule="exact"/>
        <w:rPr>
          <w:rFonts w:asciiTheme="minorEastAsia" w:hAnsiTheme="minorEastAsia"/>
          <w:sz w:val="32"/>
          <w:szCs w:val="32"/>
        </w:rPr>
      </w:pPr>
    </w:p>
    <w:p w14:paraId="0B936F9E">
      <w:pPr>
        <w:shd w:val="clear"/>
        <w:spacing w:line="600" w:lineRule="exact"/>
        <w:rPr>
          <w:rFonts w:asciiTheme="minorEastAsia" w:hAnsiTheme="minorEastAsia"/>
          <w:sz w:val="32"/>
          <w:szCs w:val="32"/>
        </w:rPr>
      </w:pPr>
    </w:p>
    <w:p w14:paraId="2760B9C9">
      <w:pPr>
        <w:shd w:val="clear"/>
        <w:spacing w:line="600" w:lineRule="exact"/>
        <w:rPr>
          <w:rFonts w:asciiTheme="minorEastAsia" w:hAnsiTheme="minorEastAsia"/>
          <w:sz w:val="32"/>
          <w:szCs w:val="32"/>
        </w:rPr>
      </w:pPr>
    </w:p>
    <w:p w14:paraId="6FF45063">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52BBF50D">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39A53E8">
      <w:pPr>
        <w:pStyle w:val="2"/>
        <w:shd w:val="clear"/>
      </w:pPr>
    </w:p>
    <w:p w14:paraId="4FC988F4">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295089BB">
      <w:pPr>
        <w:shd w:val="clear"/>
        <w:adjustRightInd w:val="0"/>
        <w:snapToGrid w:val="0"/>
        <w:spacing w:line="400" w:lineRule="exact"/>
        <w:jc w:val="left"/>
        <w:textAlignment w:val="baseline"/>
        <w:rPr>
          <w:rFonts w:cs="Times New Roman" w:asciiTheme="minorEastAsia" w:hAnsiTheme="minorEastAsia"/>
          <w:kern w:val="0"/>
          <w:sz w:val="24"/>
          <w:szCs w:val="21"/>
        </w:rPr>
      </w:pPr>
    </w:p>
    <w:p w14:paraId="08445145">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2DF3EB61">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38E70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7C17017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AA6E9F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18C9A5B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4B709C9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8438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FC87EF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6C5071EA">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CE728B3">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0373071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540F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1620E76">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25D2A9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731B20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3A8C762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2BE7C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D1BA71D">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4CF5A6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54B80F5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47D9529A">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A31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D8C48BF">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208B6E0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A1AADC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639BB740">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62FD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38E440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4C4DDD6C">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CA6E78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3F71AAB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5280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693B4B66">
            <w:pPr>
              <w:shd w:val="clea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70C9FEA1">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2A49DC3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3A65209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2C28D4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5E5B979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23</w:t>
            </w:r>
            <w:r>
              <w:rPr>
                <w:rFonts w:cs="Times New Roman" w:asciiTheme="minorEastAsia" w:hAnsiTheme="minorEastAsia"/>
                <w:kern w:val="0"/>
                <w:sz w:val="24"/>
                <w:szCs w:val="21"/>
              </w:rPr>
              <w:t>年度：</w:t>
            </w:r>
          </w:p>
          <w:p w14:paraId="7549051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24</w:t>
            </w:r>
            <w:r>
              <w:rPr>
                <w:rFonts w:cs="Times New Roman" w:asciiTheme="minorEastAsia" w:hAnsiTheme="minorEastAsia"/>
                <w:kern w:val="0"/>
                <w:sz w:val="24"/>
                <w:szCs w:val="21"/>
              </w:rPr>
              <w:t>年度：</w:t>
            </w:r>
          </w:p>
        </w:tc>
      </w:tr>
    </w:tbl>
    <w:p w14:paraId="71E964E4">
      <w:pPr>
        <w:shd w:val="clear"/>
        <w:adjustRightInd w:val="0"/>
        <w:snapToGrid w:val="0"/>
        <w:spacing w:line="400" w:lineRule="exact"/>
        <w:jc w:val="left"/>
        <w:textAlignment w:val="baseline"/>
        <w:rPr>
          <w:rFonts w:cs="Times New Roman" w:asciiTheme="minorEastAsia" w:hAnsiTheme="minorEastAsia"/>
          <w:kern w:val="0"/>
          <w:sz w:val="24"/>
          <w:szCs w:val="21"/>
        </w:rPr>
      </w:pPr>
    </w:p>
    <w:p w14:paraId="5464ABB9">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3394476">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57DED895">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bookmarkStart w:id="3" w:name="_GoBack"/>
      <w:bookmarkEnd w:id="3"/>
    </w:p>
    <w:p w14:paraId="7989D47C">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0F36FB69">
      <w:pPr>
        <w:shd w:val="clea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1D105EF3">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3403556">
      <w:pPr>
        <w:pStyle w:val="2"/>
        <w:shd w:val="clear"/>
      </w:pPr>
    </w:p>
    <w:p w14:paraId="4350E0D2">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0BBDD415">
      <w:pPr>
        <w:shd w:val="clear"/>
        <w:adjustRightInd w:val="0"/>
        <w:spacing w:line="360" w:lineRule="atLeast"/>
        <w:jc w:val="left"/>
        <w:textAlignment w:val="baseline"/>
        <w:rPr>
          <w:rFonts w:cs="Times New Roman" w:asciiTheme="minorEastAsia" w:hAnsiTheme="minorEastAsia"/>
          <w:kern w:val="0"/>
          <w:sz w:val="24"/>
          <w:szCs w:val="24"/>
        </w:rPr>
      </w:pPr>
    </w:p>
    <w:p w14:paraId="41135CDD">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46EC0E06">
      <w:pPr>
        <w:shd w:val="clear"/>
        <w:tabs>
          <w:tab w:val="left" w:pos="5580"/>
        </w:tabs>
        <w:spacing w:line="360" w:lineRule="auto"/>
        <w:rPr>
          <w:rFonts w:asciiTheme="minorEastAsia" w:hAnsiTheme="minorEastAsia"/>
          <w:b/>
          <w:kern w:val="0"/>
          <w:szCs w:val="24"/>
        </w:rPr>
      </w:pPr>
    </w:p>
    <w:p w14:paraId="29FA4FF5">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78EE6E4D">
      <w:pPr>
        <w:shd w:val="clear"/>
        <w:tabs>
          <w:tab w:val="left" w:pos="5580"/>
        </w:tabs>
        <w:spacing w:line="360" w:lineRule="auto"/>
        <w:ind w:left="630" w:leftChars="100" w:hanging="420" w:hangingChars="200"/>
        <w:rPr>
          <w:rFonts w:asciiTheme="minorEastAsia" w:hAnsiTheme="minorEastAsia"/>
          <w:kern w:val="0"/>
        </w:rPr>
      </w:pPr>
    </w:p>
    <w:p w14:paraId="5FE70BFC">
      <w:pPr>
        <w:shd w:val="clear"/>
        <w:tabs>
          <w:tab w:val="left" w:pos="5580"/>
        </w:tabs>
        <w:spacing w:line="360" w:lineRule="auto"/>
        <w:ind w:left="630" w:leftChars="100" w:hanging="420" w:hangingChars="200"/>
        <w:rPr>
          <w:rFonts w:asciiTheme="minorEastAsia" w:hAnsiTheme="minorEastAsia"/>
          <w:kern w:val="0"/>
        </w:rPr>
      </w:pPr>
    </w:p>
    <w:p w14:paraId="4C8C07DD">
      <w:pPr>
        <w:shd w:val="clear"/>
        <w:tabs>
          <w:tab w:val="left" w:pos="5580"/>
        </w:tabs>
        <w:spacing w:line="360" w:lineRule="auto"/>
        <w:ind w:left="630" w:leftChars="100" w:hanging="420" w:hangingChars="200"/>
        <w:rPr>
          <w:rFonts w:asciiTheme="minorEastAsia" w:hAnsiTheme="minorEastAsia"/>
          <w:kern w:val="0"/>
        </w:rPr>
      </w:pPr>
    </w:p>
    <w:p w14:paraId="71BEFA4C">
      <w:pPr>
        <w:shd w:val="clear"/>
        <w:tabs>
          <w:tab w:val="left" w:pos="5580"/>
        </w:tabs>
        <w:spacing w:line="360" w:lineRule="auto"/>
        <w:ind w:left="630" w:leftChars="100" w:hanging="420" w:hangingChars="200"/>
        <w:rPr>
          <w:rFonts w:asciiTheme="minorEastAsia" w:hAnsiTheme="minorEastAsia"/>
          <w:kern w:val="0"/>
        </w:rPr>
      </w:pPr>
    </w:p>
    <w:p w14:paraId="132C97F4">
      <w:pPr>
        <w:shd w:val="clear"/>
        <w:tabs>
          <w:tab w:val="left" w:pos="5580"/>
        </w:tabs>
        <w:spacing w:line="360" w:lineRule="auto"/>
        <w:ind w:left="630" w:leftChars="100" w:hanging="420" w:hangingChars="200"/>
        <w:rPr>
          <w:rFonts w:asciiTheme="minorEastAsia" w:hAnsiTheme="minorEastAsia"/>
          <w:kern w:val="0"/>
        </w:rPr>
      </w:pPr>
    </w:p>
    <w:p w14:paraId="5A4803C3">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5208FDCF">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4E688E17">
      <w:pPr>
        <w:shd w:val="clea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F996746">
      <w:pPr>
        <w:shd w:val="clear"/>
        <w:spacing w:line="600" w:lineRule="exact"/>
        <w:rPr>
          <w:rFonts w:asciiTheme="minorEastAsia" w:hAnsiTheme="minorEastAsia"/>
          <w:sz w:val="32"/>
          <w:szCs w:val="32"/>
        </w:rPr>
      </w:pPr>
    </w:p>
    <w:p w14:paraId="10893F34">
      <w:pPr>
        <w:shd w:val="clear"/>
        <w:spacing w:line="600" w:lineRule="exact"/>
        <w:rPr>
          <w:rFonts w:asciiTheme="minorEastAsia" w:hAnsiTheme="minorEastAsia"/>
          <w:sz w:val="32"/>
          <w:szCs w:val="32"/>
        </w:rPr>
      </w:pPr>
    </w:p>
    <w:p w14:paraId="5D41B985">
      <w:pPr>
        <w:shd w:val="clear"/>
        <w:spacing w:line="600" w:lineRule="exact"/>
        <w:rPr>
          <w:rFonts w:asciiTheme="minorEastAsia" w:hAnsiTheme="minorEastAsia"/>
          <w:sz w:val="32"/>
          <w:szCs w:val="32"/>
        </w:rPr>
      </w:pPr>
    </w:p>
    <w:p w14:paraId="6DE336F7">
      <w:pPr>
        <w:shd w:val="clear"/>
        <w:spacing w:line="600" w:lineRule="exact"/>
        <w:rPr>
          <w:rFonts w:asciiTheme="minorEastAsia" w:hAnsiTheme="minorEastAsia"/>
          <w:sz w:val="32"/>
          <w:szCs w:val="32"/>
        </w:rPr>
      </w:pPr>
    </w:p>
    <w:p w14:paraId="148EBE9D">
      <w:pPr>
        <w:shd w:val="clear"/>
        <w:spacing w:line="600" w:lineRule="exact"/>
        <w:rPr>
          <w:rFonts w:asciiTheme="minorEastAsia" w:hAnsiTheme="minorEastAsia"/>
          <w:sz w:val="32"/>
          <w:szCs w:val="32"/>
        </w:rPr>
      </w:pPr>
    </w:p>
    <w:p w14:paraId="2C7AAB62">
      <w:pPr>
        <w:shd w:val="clear"/>
        <w:spacing w:line="600" w:lineRule="exact"/>
        <w:rPr>
          <w:rFonts w:asciiTheme="minorEastAsia" w:hAnsiTheme="minorEastAsia"/>
          <w:sz w:val="32"/>
          <w:szCs w:val="32"/>
        </w:rPr>
      </w:pPr>
    </w:p>
    <w:p w14:paraId="73798F05">
      <w:pPr>
        <w:shd w:val="clear"/>
        <w:spacing w:line="600" w:lineRule="exact"/>
        <w:rPr>
          <w:rFonts w:asciiTheme="minorEastAsia" w:hAnsiTheme="minorEastAsia"/>
          <w:sz w:val="32"/>
          <w:szCs w:val="32"/>
        </w:rPr>
      </w:pPr>
    </w:p>
    <w:p w14:paraId="6D54062B">
      <w:pPr>
        <w:shd w:val="clear"/>
        <w:spacing w:line="600" w:lineRule="exact"/>
        <w:rPr>
          <w:rFonts w:asciiTheme="minorEastAsia" w:hAnsiTheme="minorEastAsia"/>
          <w:sz w:val="32"/>
          <w:szCs w:val="32"/>
        </w:rPr>
      </w:pPr>
    </w:p>
    <w:p w14:paraId="2D38E430">
      <w:pPr>
        <w:shd w:val="clear"/>
        <w:spacing w:line="600" w:lineRule="exact"/>
        <w:rPr>
          <w:rFonts w:asciiTheme="minorEastAsia" w:hAnsiTheme="minorEastAsia"/>
          <w:sz w:val="32"/>
          <w:szCs w:val="32"/>
        </w:rPr>
      </w:pPr>
    </w:p>
    <w:p w14:paraId="4E6D4341">
      <w:pPr>
        <w:shd w:val="clear"/>
        <w:spacing w:line="400" w:lineRule="exact"/>
        <w:rPr>
          <w:rFonts w:hint="eastAsia" w:ascii="宋体" w:hAnsi="宋体" w:eastAsia="宋体" w:cs="宋体"/>
          <w:b/>
          <w:sz w:val="24"/>
          <w:szCs w:val="24"/>
        </w:rPr>
      </w:pPr>
    </w:p>
    <w:p w14:paraId="022004BC">
      <w:pPr>
        <w:shd w:val="clear"/>
        <w:spacing w:line="400" w:lineRule="exact"/>
        <w:rPr>
          <w:rFonts w:hint="eastAsia" w:ascii="宋体" w:hAnsi="宋体" w:eastAsia="宋体" w:cs="宋体"/>
          <w:bCs/>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6EA5E8E9">
      <w:pPr>
        <w:shd w:val="clea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5ED9FECC">
      <w:pPr>
        <w:shd w:val="clear"/>
        <w:spacing w:line="400" w:lineRule="exact"/>
        <w:rPr>
          <w:rFonts w:ascii="宋体" w:hAnsi="宋体" w:eastAsia="宋体" w:cs="宋体"/>
          <w:bCs/>
          <w:sz w:val="24"/>
          <w:szCs w:val="24"/>
        </w:rPr>
      </w:pPr>
    </w:p>
    <w:p w14:paraId="793B2420">
      <w:pPr>
        <w:shd w:val="clea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7054D60E">
      <w:pPr>
        <w:shd w:val="clear"/>
        <w:spacing w:line="400" w:lineRule="exact"/>
        <w:rPr>
          <w:rFonts w:ascii="宋体" w:hAnsi="宋体" w:eastAsia="宋体" w:cs="宋体"/>
          <w:bCs/>
          <w:sz w:val="24"/>
          <w:szCs w:val="24"/>
        </w:rPr>
      </w:pPr>
    </w:p>
    <w:p w14:paraId="6FBF10E6">
      <w:pPr>
        <w:shd w:val="clea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14:paraId="4BE4EB68">
      <w:pPr>
        <w:shd w:val="clear"/>
        <w:spacing w:line="400" w:lineRule="exact"/>
        <w:rPr>
          <w:rFonts w:ascii="宋体" w:hAnsi="宋体" w:eastAsia="宋体" w:cs="宋体"/>
          <w:bCs/>
          <w:sz w:val="24"/>
          <w:szCs w:val="24"/>
        </w:rPr>
      </w:pPr>
    </w:p>
    <w:p w14:paraId="5233BCDC">
      <w:pPr>
        <w:shd w:val="clear"/>
        <w:jc w:val="left"/>
        <w:rPr>
          <w:rFonts w:asciiTheme="minorEastAsia" w:hAnsiTheme="minorEastAsia"/>
          <w:sz w:val="28"/>
          <w:szCs w:val="28"/>
        </w:rPr>
      </w:pPr>
    </w:p>
    <w:p w14:paraId="654F8119">
      <w:pPr>
        <w:shd w:val="clear"/>
        <w:jc w:val="left"/>
        <w:rPr>
          <w:rFonts w:asciiTheme="minorEastAsia" w:hAnsiTheme="minorEastAsia"/>
          <w:sz w:val="28"/>
          <w:szCs w:val="28"/>
        </w:rPr>
      </w:pPr>
    </w:p>
    <w:p w14:paraId="40FBEDF1">
      <w:pPr>
        <w:shd w:val="clear"/>
        <w:jc w:val="left"/>
        <w:rPr>
          <w:rFonts w:asciiTheme="minorEastAsia" w:hAnsiTheme="minorEastAsia"/>
          <w:sz w:val="28"/>
          <w:szCs w:val="28"/>
        </w:rPr>
      </w:pPr>
    </w:p>
    <w:p w14:paraId="4A632013">
      <w:pPr>
        <w:shd w:val="clear"/>
        <w:jc w:val="left"/>
        <w:rPr>
          <w:rFonts w:asciiTheme="minorEastAsia" w:hAnsiTheme="minorEastAsia"/>
          <w:sz w:val="28"/>
          <w:szCs w:val="28"/>
        </w:rPr>
      </w:pPr>
    </w:p>
    <w:p w14:paraId="409FC030">
      <w:pPr>
        <w:shd w:val="clear"/>
        <w:jc w:val="left"/>
        <w:rPr>
          <w:rFonts w:asciiTheme="minorEastAsia" w:hAnsiTheme="minorEastAsia"/>
          <w:sz w:val="28"/>
          <w:szCs w:val="28"/>
        </w:rPr>
      </w:pPr>
    </w:p>
    <w:p w14:paraId="2E2F9423">
      <w:pPr>
        <w:shd w:val="clear"/>
        <w:jc w:val="left"/>
        <w:rPr>
          <w:rFonts w:asciiTheme="minorEastAsia" w:hAnsiTheme="minorEastAsia"/>
          <w:sz w:val="28"/>
          <w:szCs w:val="28"/>
        </w:rPr>
      </w:pPr>
    </w:p>
    <w:p w14:paraId="15A773A5">
      <w:pPr>
        <w:shd w:val="clear"/>
        <w:jc w:val="left"/>
        <w:rPr>
          <w:rFonts w:asciiTheme="minorEastAsia" w:hAnsiTheme="minorEastAsia"/>
          <w:sz w:val="28"/>
          <w:szCs w:val="28"/>
        </w:rPr>
      </w:pPr>
    </w:p>
    <w:p w14:paraId="6AAAFCAA">
      <w:pPr>
        <w:shd w:val="clear"/>
        <w:jc w:val="left"/>
        <w:rPr>
          <w:rFonts w:asciiTheme="minorEastAsia" w:hAnsiTheme="minorEastAsia"/>
          <w:sz w:val="28"/>
          <w:szCs w:val="28"/>
        </w:rPr>
      </w:pPr>
    </w:p>
    <w:p w14:paraId="5064B782">
      <w:pPr>
        <w:shd w:val="clear"/>
        <w:jc w:val="left"/>
        <w:rPr>
          <w:rFonts w:asciiTheme="minorEastAsia" w:hAnsiTheme="minorEastAsia"/>
          <w:sz w:val="28"/>
          <w:szCs w:val="28"/>
        </w:rPr>
      </w:pPr>
    </w:p>
    <w:p w14:paraId="31D8F4D9">
      <w:pPr>
        <w:shd w:val="clear"/>
        <w:jc w:val="left"/>
        <w:rPr>
          <w:rFonts w:asciiTheme="minorEastAsia" w:hAnsiTheme="minorEastAsia"/>
          <w:sz w:val="28"/>
          <w:szCs w:val="28"/>
        </w:rPr>
      </w:pPr>
    </w:p>
    <w:p w14:paraId="6AE4B222">
      <w:pPr>
        <w:shd w:val="clear"/>
        <w:jc w:val="left"/>
        <w:rPr>
          <w:rFonts w:asciiTheme="minorEastAsia" w:hAnsiTheme="minorEastAsia"/>
          <w:sz w:val="28"/>
          <w:szCs w:val="28"/>
        </w:rPr>
      </w:pPr>
    </w:p>
    <w:p w14:paraId="3C5BE0A3">
      <w:pPr>
        <w:shd w:val="clear"/>
        <w:jc w:val="left"/>
        <w:rPr>
          <w:rFonts w:asciiTheme="minorEastAsia" w:hAnsiTheme="minorEastAsia"/>
          <w:sz w:val="28"/>
          <w:szCs w:val="28"/>
        </w:rPr>
      </w:pPr>
    </w:p>
    <w:p w14:paraId="42AE2E2C">
      <w:pPr>
        <w:shd w:val="clear"/>
        <w:jc w:val="left"/>
        <w:rPr>
          <w:rFonts w:asciiTheme="minorEastAsia" w:hAnsiTheme="minorEastAsia"/>
          <w:sz w:val="28"/>
          <w:szCs w:val="28"/>
        </w:rPr>
      </w:pPr>
    </w:p>
    <w:p w14:paraId="01C1722F">
      <w:pPr>
        <w:shd w:val="clear"/>
        <w:jc w:val="left"/>
        <w:rPr>
          <w:rFonts w:asciiTheme="minorEastAsia" w:hAnsiTheme="minorEastAsia"/>
          <w:sz w:val="28"/>
          <w:szCs w:val="28"/>
        </w:rPr>
      </w:pPr>
    </w:p>
    <w:p w14:paraId="7FC4BB4E">
      <w:pPr>
        <w:shd w:val="clear"/>
        <w:jc w:val="left"/>
        <w:rPr>
          <w:rFonts w:asciiTheme="minorEastAsia" w:hAnsiTheme="minorEastAsia"/>
          <w:sz w:val="28"/>
          <w:szCs w:val="28"/>
        </w:rPr>
      </w:pPr>
    </w:p>
    <w:p w14:paraId="2FAADBDC">
      <w:pPr>
        <w:shd w:val="clea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1B61143"/>
    <w:rsid w:val="04404903"/>
    <w:rsid w:val="062709AF"/>
    <w:rsid w:val="0667543C"/>
    <w:rsid w:val="06EF029F"/>
    <w:rsid w:val="0CD16F7A"/>
    <w:rsid w:val="10C76755"/>
    <w:rsid w:val="140E2149"/>
    <w:rsid w:val="18463B3B"/>
    <w:rsid w:val="1E2117AC"/>
    <w:rsid w:val="1F0473BB"/>
    <w:rsid w:val="203C46E1"/>
    <w:rsid w:val="20B632AB"/>
    <w:rsid w:val="22616928"/>
    <w:rsid w:val="22A540C7"/>
    <w:rsid w:val="2AD42DD9"/>
    <w:rsid w:val="2B155F73"/>
    <w:rsid w:val="2C7546FD"/>
    <w:rsid w:val="31145778"/>
    <w:rsid w:val="32E5312C"/>
    <w:rsid w:val="3431715F"/>
    <w:rsid w:val="38292370"/>
    <w:rsid w:val="39336CC1"/>
    <w:rsid w:val="3B1344D0"/>
    <w:rsid w:val="3FC61BBF"/>
    <w:rsid w:val="41866A87"/>
    <w:rsid w:val="42AD6C5D"/>
    <w:rsid w:val="43734829"/>
    <w:rsid w:val="44231A85"/>
    <w:rsid w:val="4A906A90"/>
    <w:rsid w:val="4AE579A5"/>
    <w:rsid w:val="4C78235F"/>
    <w:rsid w:val="4D856642"/>
    <w:rsid w:val="4FCB2326"/>
    <w:rsid w:val="53855B7B"/>
    <w:rsid w:val="550A1E0F"/>
    <w:rsid w:val="579B310A"/>
    <w:rsid w:val="580F5BC6"/>
    <w:rsid w:val="584E21A5"/>
    <w:rsid w:val="65E01B77"/>
    <w:rsid w:val="664D3850"/>
    <w:rsid w:val="67565227"/>
    <w:rsid w:val="682A4A82"/>
    <w:rsid w:val="6E265769"/>
    <w:rsid w:val="6ED76403"/>
    <w:rsid w:val="7235622E"/>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普通 (Web)"/>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3117</Words>
  <Characters>3223</Characters>
  <Lines>40</Lines>
  <Paragraphs>11</Paragraphs>
  <TotalTime>4</TotalTime>
  <ScaleCrop>false</ScaleCrop>
  <LinksUpToDate>false</LinksUpToDate>
  <CharactersWithSpaces>3249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2025-03-07T08:03:19Z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62AF3F50DCBB44CB8B80ED06C388294F_13</vt:lpwstr>
  </property>
  <property fmtid="{D5CDD505-2E9C-101B-9397-08002B2CF9AE}" pid="4" name="KSOTemplateDocerSaveRecord">
    <vt:lpwstr>eyJoZGlkIjoiMmMyZTVjYWQ1NmNjZWU3ZjA1MGNhNmE2M2Y2YTI4MGMiLCJ1c2VySWQiOiI1MjY1OTQ0MzAifQ==</vt:lpwstr>
  </property>
</Properties>
</file>