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哈量公司工会会员蛋糕券采购项目采购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3.19</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ageBreakBefore w:val="0"/>
        <w:shd w:val="clear"/>
        <w:kinsoku/>
        <w:wordWrap/>
        <w:overflowPunct/>
        <w:topLinePunct w:val="0"/>
        <w:bidi w:val="0"/>
        <w:spacing w:line="500" w:lineRule="exact"/>
        <w:ind w:left="0" w:firstLine="562" w:firstLineChars="200"/>
        <w:jc w:val="both"/>
        <w:textAlignment w:val="auto"/>
        <w:outlineLvl w:val="9"/>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ind w:left="0" w:firstLine="480" w:firstLineChars="200"/>
        <w:jc w:val="both"/>
        <w:textAlignment w:val="auto"/>
        <w:outlineLvl w:val="9"/>
        <w:rPr>
          <w:rFonts w:cs="Times New Roman" w:asciiTheme="minorEastAsia" w:hAnsiTheme="minorEastAsia"/>
          <w:color w:val="auto"/>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w:t>
      </w:r>
      <w:r>
        <w:rPr>
          <w:rFonts w:cs="Times New Roman" w:asciiTheme="minorEastAsia" w:hAnsiTheme="minorEastAsia"/>
          <w:color w:val="auto"/>
          <w:kern w:val="20"/>
          <w:sz w:val="24"/>
          <w:szCs w:val="24"/>
          <w:lang w:val="zh-CN"/>
        </w:rPr>
        <w:t>本</w:t>
      </w:r>
      <w:r>
        <w:rPr>
          <w:rFonts w:hint="eastAsia" w:cs="Times New Roman" w:asciiTheme="minorEastAsia" w:hAnsiTheme="minorEastAsia"/>
          <w:color w:val="auto"/>
          <w:kern w:val="20"/>
          <w:sz w:val="24"/>
          <w:szCs w:val="24"/>
          <w:lang w:val="zh-CN"/>
        </w:rPr>
        <w:t>2</w:t>
      </w:r>
      <w:r>
        <w:rPr>
          <w:rFonts w:cs="Times New Roman" w:asciiTheme="minorEastAsia" w:hAnsiTheme="minorEastAsia"/>
          <w:color w:val="auto"/>
          <w:kern w:val="20"/>
          <w:sz w:val="24"/>
          <w:szCs w:val="24"/>
          <w:lang w:val="zh-CN"/>
        </w:rPr>
        <w:t>份</w:t>
      </w:r>
      <w:r>
        <w:rPr>
          <w:rFonts w:hint="eastAsia" w:cs="Times New Roman" w:asciiTheme="minorEastAsia" w:hAnsiTheme="minorEastAsia"/>
          <w:color w:val="auto"/>
          <w:kern w:val="20"/>
          <w:sz w:val="24"/>
          <w:szCs w:val="24"/>
          <w:lang w:val="zh-CN"/>
        </w:rPr>
        <w:t>，</w:t>
      </w:r>
      <w:r>
        <w:rPr>
          <w:rFonts w:hint="eastAsia" w:cs="Times New Roman" w:asciiTheme="minorEastAsia" w:hAnsiTheme="minorEastAsia"/>
          <w:color w:val="auto"/>
          <w:kern w:val="20"/>
          <w:sz w:val="24"/>
          <w:szCs w:val="24"/>
          <w:lang w:val="en-US" w:eastAsia="zh-CN"/>
        </w:rPr>
        <w:t>响应文件应胶装，</w:t>
      </w:r>
      <w:r>
        <w:rPr>
          <w:rFonts w:hint="eastAsia" w:cs="Times New Roman" w:asciiTheme="minorEastAsia" w:hAnsiTheme="minorEastAsia"/>
          <w:color w:val="auto"/>
          <w:kern w:val="20"/>
          <w:sz w:val="24"/>
          <w:szCs w:val="24"/>
          <w:lang w:val="zh-CN"/>
        </w:rPr>
        <w:t>可以把正副本装在一个档案袋里，白纸封套密封处加盖公章</w:t>
      </w:r>
      <w:r>
        <w:rPr>
          <w:rFonts w:cs="Times New Roman" w:asciiTheme="minorEastAsia" w:hAnsiTheme="minorEastAsia"/>
          <w:color w:val="auto"/>
          <w:kern w:val="20"/>
          <w:sz w:val="24"/>
          <w:szCs w:val="24"/>
          <w:lang w:val="zh-CN"/>
        </w:rPr>
        <w:t>。</w:t>
      </w:r>
    </w:p>
    <w:p w14:paraId="69C86190">
      <w:pPr>
        <w:pageBreakBefore w:val="0"/>
        <w:shd w:val="clear"/>
        <w:kinsoku/>
        <w:wordWrap/>
        <w:overflowPunct/>
        <w:topLinePunct w:val="0"/>
        <w:autoSpaceDE/>
        <w:autoSpaceDN/>
        <w:bidi w:val="0"/>
        <w:spacing w:line="500" w:lineRule="exact"/>
        <w:ind w:left="0" w:firstLine="480" w:firstLineChars="200"/>
        <w:jc w:val="both"/>
        <w:textAlignment w:val="auto"/>
        <w:outlineLvl w:val="9"/>
        <w:rPr>
          <w:rFonts w:asciiTheme="minorEastAsia" w:hAnsiTheme="minorEastAsia" w:eastAsiaTheme="minorEastAsia"/>
          <w:sz w:val="24"/>
          <w:szCs w:val="24"/>
          <w:lang w:val="zh-CN"/>
        </w:rPr>
      </w:pPr>
      <w:r>
        <w:rPr>
          <w:rFonts w:hint="eastAsia" w:asciiTheme="minorEastAsia" w:hAnsiTheme="minorEastAsia" w:eastAsiaTheme="minorEastAsia"/>
          <w:color w:val="auto"/>
          <w:sz w:val="24"/>
          <w:szCs w:val="24"/>
          <w:lang w:val="zh-CN"/>
        </w:rPr>
        <w:t>2.</w:t>
      </w:r>
      <w:r>
        <w:rPr>
          <w:rFonts w:hint="eastAsia" w:cs="宋体" w:asciiTheme="minorEastAsia" w:hAnsiTheme="minorEastAsia" w:eastAsiaTheme="minorEastAsia"/>
          <w:color w:val="auto"/>
          <w:kern w:val="0"/>
          <w:sz w:val="24"/>
          <w:szCs w:val="24"/>
        </w:rPr>
        <w:t>在密封响应文件外侧</w:t>
      </w:r>
      <w:r>
        <w:rPr>
          <w:rFonts w:hint="eastAsia" w:cs="Times New Roman" w:asciiTheme="minorEastAsia" w:hAnsiTheme="minorEastAsia" w:eastAsiaTheme="minorEastAsia"/>
          <w:color w:val="auto"/>
          <w:kern w:val="20"/>
          <w:sz w:val="24"/>
          <w:szCs w:val="24"/>
          <w:lang w:val="zh-CN"/>
        </w:rPr>
        <w:t>正面粘贴封皮，注明</w:t>
      </w:r>
      <w:r>
        <w:rPr>
          <w:rFonts w:hint="eastAsia" w:cs="宋体" w:asciiTheme="minorEastAsia" w:hAnsiTheme="minorEastAsia" w:eastAsiaTheme="minorEastAsia"/>
          <w:color w:val="auto"/>
          <w:kern w:val="0"/>
          <w:sz w:val="24"/>
          <w:szCs w:val="24"/>
        </w:rPr>
        <w:t>采购项目名称、编号、响应</w:t>
      </w:r>
      <w:r>
        <w:rPr>
          <w:rFonts w:hint="eastAsia" w:cs="宋体" w:asciiTheme="minorEastAsia" w:hAnsiTheme="minorEastAsia" w:eastAsiaTheme="minorEastAsia"/>
          <w:color w:val="000000"/>
          <w:kern w:val="0"/>
          <w:sz w:val="24"/>
          <w:szCs w:val="24"/>
        </w:rPr>
        <w:t>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hint="eastAsia" w:asciiTheme="minorEastAsia" w:hAnsiTheme="minorEastAsia" w:eastAsiaTheme="minorEastAsia"/>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312C989E">
      <w:pPr>
        <w:pStyle w:val="12"/>
        <w:pageBreakBefore w:val="0"/>
        <w:shd w:val="clear" w:color="auto"/>
        <w:kinsoku/>
        <w:wordWrap/>
        <w:overflowPunct/>
        <w:topLinePunct w:val="0"/>
        <w:autoSpaceDE/>
        <w:autoSpaceDN/>
        <w:bidi w:val="0"/>
        <w:spacing w:before="0" w:beforeAutospacing="0" w:after="0" w:afterAutospacing="0" w:line="500" w:lineRule="exact"/>
        <w:ind w:left="0" w:firstLine="480" w:firstLineChars="200"/>
        <w:jc w:val="both"/>
        <w:textAlignment w:val="auto"/>
        <w:outlineLvl w:val="9"/>
        <w:rPr>
          <w:rFonts w:hint="eastAsia"/>
        </w:rPr>
      </w:pPr>
      <w:r>
        <w:rPr>
          <w:rFonts w:hint="eastAsia" w:asciiTheme="minorEastAsia" w:hAnsiTheme="minorEastAsia" w:eastAsiaTheme="minorEastAsia"/>
        </w:rPr>
        <w:t>（5）国家有关法律法规禁止的情形。</w:t>
      </w:r>
    </w:p>
    <w:p w14:paraId="5F022632">
      <w:pPr>
        <w:keepNext w:val="0"/>
        <w:keepLines w:val="0"/>
        <w:pageBreakBefore w:val="0"/>
        <w:shd w:val="clear"/>
        <w:kinsoku/>
        <w:wordWrap/>
        <w:overflowPunct/>
        <w:topLinePunct w:val="0"/>
        <w:bidi w:val="0"/>
        <w:snapToGrid/>
        <w:spacing w:line="500" w:lineRule="exact"/>
        <w:ind w:left="0" w:firstLine="56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项目编号：FW2025-1</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哈量公司工会会员蛋糕券采购项目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18.3</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ind w:left="0"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468" w:firstLineChars="20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4B74136C">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本项目为哈量公司采购蛋糕券作为生日福利发放给公司工会会员。</w:t>
      </w:r>
    </w:p>
    <w:p w14:paraId="05111211">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6.2项目要求</w:t>
      </w:r>
    </w:p>
    <w:p w14:paraId="5D91DC41">
      <w:pPr>
        <w:keepNext w:val="0"/>
        <w:keepLines w:val="0"/>
        <w:pageBreakBefore w:val="0"/>
        <w:widowControl/>
        <w:shd w:val="clear" w:color="auto"/>
        <w:kinsoku/>
        <w:wordWrap/>
        <w:overflowPunct/>
        <w:topLinePunct w:val="0"/>
        <w:autoSpaceDE/>
        <w:autoSpaceDN/>
        <w:bidi w:val="0"/>
        <w:adjustRightInd/>
        <w:snapToGrid/>
        <w:spacing w:line="500" w:lineRule="exact"/>
        <w:ind w:left="0" w:firstLine="480" w:firstLineChars="200"/>
        <w:jc w:val="both"/>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提供面值200元/张的通用蛋糕券（可用于购买蛋糕、面包等店铺内所有产品），通用蛋糕券的数量约为915张（合同有效期内，公司涉及人员变化需临时补充采购少量蛋糕券，供应商应按合同约定的单价供给）。</w:t>
      </w:r>
    </w:p>
    <w:p w14:paraId="43D7CA97">
      <w:pPr>
        <w:pageBreakBefore w:val="0"/>
        <w:shd w:val="clear"/>
        <w:kinsoku/>
        <w:wordWrap/>
        <w:overflowPunct/>
        <w:topLinePunct w:val="0"/>
        <w:autoSpaceDE/>
        <w:autoSpaceDN/>
        <w:bidi w:val="0"/>
        <w:adjustRightInd/>
        <w:snapToGrid/>
        <w:spacing w:before="0" w:after="0" w:line="5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6.3服务期限</w:t>
      </w:r>
    </w:p>
    <w:p w14:paraId="2FA72AB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合同签订生效后1年内，我公司向供应商采购次数计划分为2次，分别是合同签订生效后及合同签订生效6个月后进行。</w:t>
      </w:r>
    </w:p>
    <w:p w14:paraId="78B1AEE2">
      <w:pPr>
        <w:pStyle w:val="2"/>
        <w:pageBreakBefore w:val="0"/>
        <w:kinsoku/>
        <w:wordWrap/>
        <w:overflowPunct/>
        <w:topLinePunct w:val="0"/>
        <w:bidi w:val="0"/>
        <w:spacing w:line="500" w:lineRule="exact"/>
        <w:ind w:left="0" w:firstLine="360" w:firstLineChars="200"/>
        <w:jc w:val="both"/>
        <w:textAlignment w:val="auto"/>
        <w:outlineLvl w:val="9"/>
        <w:rPr>
          <w:rFonts w:hint="eastAsia" w:eastAsiaTheme="minorEastAsia"/>
          <w:lang w:eastAsia="zh-CN"/>
        </w:rPr>
      </w:pPr>
    </w:p>
    <w:p w14:paraId="7C7C1D48">
      <w:pPr>
        <w:pStyle w:val="2"/>
        <w:pageBreakBefore w:val="0"/>
        <w:kinsoku/>
        <w:wordWrap/>
        <w:overflowPunct/>
        <w:topLinePunct w:val="0"/>
        <w:bidi w:val="0"/>
        <w:spacing w:line="500" w:lineRule="exact"/>
        <w:ind w:left="0" w:firstLine="360" w:firstLineChars="200"/>
        <w:jc w:val="both"/>
        <w:textAlignment w:val="auto"/>
        <w:outlineLvl w:val="9"/>
        <w:rPr>
          <w:rFonts w:hint="eastAsia" w:eastAsiaTheme="minorEastAsia"/>
          <w:lang w:eastAsia="zh-CN"/>
        </w:rPr>
      </w:pPr>
    </w:p>
    <w:p w14:paraId="754347A8">
      <w:pPr>
        <w:pStyle w:val="2"/>
        <w:pageBreakBefore w:val="0"/>
        <w:kinsoku/>
        <w:wordWrap/>
        <w:overflowPunct/>
        <w:topLinePunct w:val="0"/>
        <w:bidi w:val="0"/>
        <w:spacing w:line="500" w:lineRule="exact"/>
        <w:ind w:left="0" w:firstLine="360" w:firstLineChars="200"/>
        <w:jc w:val="both"/>
        <w:textAlignment w:val="auto"/>
        <w:outlineLvl w:val="9"/>
        <w:rPr>
          <w:rFonts w:hint="eastAsia" w:eastAsiaTheme="minorEastAsia"/>
          <w:lang w:eastAsia="zh-CN"/>
        </w:rPr>
      </w:pPr>
    </w:p>
    <w:p w14:paraId="7996CB45">
      <w:pPr>
        <w:pStyle w:val="2"/>
        <w:pageBreakBefore w:val="0"/>
        <w:kinsoku/>
        <w:wordWrap/>
        <w:overflowPunct/>
        <w:topLinePunct w:val="0"/>
        <w:bidi w:val="0"/>
        <w:spacing w:line="500" w:lineRule="exact"/>
        <w:ind w:left="0" w:firstLine="360" w:firstLineChars="200"/>
        <w:jc w:val="both"/>
        <w:textAlignment w:val="auto"/>
        <w:outlineLvl w:val="9"/>
        <w:rPr>
          <w:rFonts w:hint="eastAsia" w:eastAsiaTheme="minorEastAsia"/>
          <w:lang w:eastAsia="zh-CN"/>
        </w:rPr>
      </w:pPr>
    </w:p>
    <w:p w14:paraId="3820A18E">
      <w:pPr>
        <w:pStyle w:val="2"/>
        <w:pageBreakBefore w:val="0"/>
        <w:kinsoku/>
        <w:wordWrap/>
        <w:overflowPunct/>
        <w:topLinePunct w:val="0"/>
        <w:bidi w:val="0"/>
        <w:spacing w:line="500" w:lineRule="exact"/>
        <w:ind w:left="0" w:firstLine="360" w:firstLineChars="200"/>
        <w:jc w:val="both"/>
        <w:textAlignment w:val="auto"/>
        <w:outlineLvl w:val="9"/>
        <w:rPr>
          <w:rFonts w:hint="eastAsia" w:eastAsiaTheme="minorEastAsia"/>
          <w:lang w:eastAsia="zh-CN"/>
        </w:rPr>
      </w:pPr>
    </w:p>
    <w:p w14:paraId="2751BD5B">
      <w:pPr>
        <w:pageBreakBefore w:val="0"/>
        <w:shd w:val="clear"/>
        <w:kinsoku/>
        <w:wordWrap/>
        <w:overflowPunct/>
        <w:topLinePunct w:val="0"/>
        <w:bidi w:val="0"/>
        <w:spacing w:line="500" w:lineRule="exact"/>
        <w:ind w:left="0" w:firstLine="564" w:firstLineChars="200"/>
        <w:jc w:val="both"/>
        <w:textAlignment w:val="auto"/>
        <w:outlineLvl w:val="9"/>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6B4E345C">
      <w:pPr>
        <w:pageBreakBefore w:val="0"/>
        <w:shd w:val="clear"/>
        <w:kinsoku/>
        <w:wordWrap/>
        <w:overflowPunct/>
        <w:topLinePunct w:val="0"/>
        <w:autoSpaceDE w:val="0"/>
        <w:autoSpaceDN w:val="0"/>
        <w:bidi w:val="0"/>
        <w:adjustRightInd w:val="0"/>
        <w:snapToGrid w:val="0"/>
        <w:spacing w:line="500" w:lineRule="exact"/>
        <w:ind w:left="0" w:firstLine="564"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pageBreakBefore w:val="0"/>
        <w:shd w:val="clear"/>
        <w:kinsoku/>
        <w:wordWrap/>
        <w:overflowPunct/>
        <w:topLinePunct w:val="0"/>
        <w:autoSpaceDE w:val="0"/>
        <w:autoSpaceDN w:val="0"/>
        <w:bidi w:val="0"/>
        <w:adjustRightInd w:val="0"/>
        <w:spacing w:line="500" w:lineRule="exact"/>
        <w:ind w:left="0" w:firstLine="480" w:firstLineChars="200"/>
        <w:jc w:val="both"/>
        <w:textAlignment w:val="auto"/>
        <w:outlineLvl w:val="9"/>
        <w:rPr>
          <w:rFonts w:hint="eastAsia" w:ascii="宋体" w:hAnsi="宋体" w:eastAsia="宋体" w:cs="宋体"/>
          <w:kern w:val="0"/>
          <w:sz w:val="24"/>
          <w:szCs w:val="24"/>
        </w:rPr>
      </w:pPr>
    </w:p>
    <w:p w14:paraId="4DF5624F">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1.响应函；</w:t>
      </w:r>
    </w:p>
    <w:p w14:paraId="337489BE">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r>
        <w:rPr>
          <w:rFonts w:hint="eastAsia" w:ascii="宋体" w:hAnsi="宋体" w:eastAsia="宋体" w:cs="宋体"/>
          <w:sz w:val="24"/>
          <w:szCs w:val="24"/>
          <w:lang w:eastAsia="zh-CN"/>
        </w:rPr>
        <w:t>）</w:t>
      </w:r>
    </w:p>
    <w:p w14:paraId="68279705">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4.响应报价单；</w:t>
      </w:r>
    </w:p>
    <w:p w14:paraId="16169D53">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pageBreakBefore w:val="0"/>
        <w:shd w:val="clear"/>
        <w:kinsoku/>
        <w:wordWrap/>
        <w:overflowPunct/>
        <w:topLinePunct w:val="0"/>
        <w:bidi w:val="0"/>
        <w:spacing w:line="500" w:lineRule="exact"/>
        <w:ind w:lef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7.响应承诺书</w:t>
      </w:r>
      <w:r>
        <w:rPr>
          <w:rFonts w:hint="eastAsia" w:ascii="宋体" w:hAnsi="宋体" w:eastAsia="宋体" w:cs="宋体"/>
          <w:sz w:val="24"/>
          <w:szCs w:val="24"/>
          <w:lang w:eastAsia="zh-CN"/>
        </w:rPr>
        <w:t>。</w:t>
      </w:r>
    </w:p>
    <w:p w14:paraId="77A6A7F1">
      <w:pPr>
        <w:pageBreakBefore w:val="0"/>
        <w:widowControl/>
        <w:shd w:val="clear"/>
        <w:kinsoku/>
        <w:wordWrap/>
        <w:overflowPunct/>
        <w:topLinePunct w:val="0"/>
        <w:bidi w:val="0"/>
        <w:spacing w:line="500" w:lineRule="exact"/>
        <w:ind w:left="0" w:firstLine="482" w:firstLineChars="200"/>
        <w:jc w:val="both"/>
        <w:textAlignment w:val="auto"/>
        <w:outlineLvl w:val="9"/>
        <w:rPr>
          <w:rFonts w:hint="eastAsia" w:ascii="宋体" w:hAnsi="宋体" w:eastAsia="宋体" w:cs="宋体"/>
          <w:b/>
          <w:caps/>
          <w:kern w:val="0"/>
          <w:sz w:val="24"/>
          <w:szCs w:val="24"/>
        </w:rPr>
      </w:pPr>
    </w:p>
    <w:p w14:paraId="10D748F9">
      <w:pPr>
        <w:pageBreakBefore w:val="0"/>
        <w:widowControl/>
        <w:shd w:val="clear"/>
        <w:kinsoku/>
        <w:wordWrap/>
        <w:overflowPunct/>
        <w:topLinePunct w:val="0"/>
        <w:bidi w:val="0"/>
        <w:spacing w:line="500" w:lineRule="exact"/>
        <w:ind w:left="0" w:firstLine="562" w:firstLineChars="200"/>
        <w:jc w:val="both"/>
        <w:textAlignment w:val="auto"/>
        <w:outlineLvl w:val="9"/>
        <w:rPr>
          <w:rFonts w:cs="Times New Roman" w:asciiTheme="minorEastAsia" w:hAnsiTheme="minorEastAsia"/>
          <w:b/>
          <w:caps/>
          <w:kern w:val="0"/>
          <w:sz w:val="28"/>
          <w:szCs w:val="28"/>
        </w:rPr>
      </w:pPr>
    </w:p>
    <w:p w14:paraId="45D0E0CE">
      <w:pPr>
        <w:pageBreakBefore w:val="0"/>
        <w:widowControl/>
        <w:shd w:val="clear"/>
        <w:kinsoku/>
        <w:wordWrap/>
        <w:overflowPunct/>
        <w:topLinePunct w:val="0"/>
        <w:bidi w:val="0"/>
        <w:spacing w:line="500" w:lineRule="exact"/>
        <w:ind w:left="0" w:firstLine="562" w:firstLineChars="200"/>
        <w:jc w:val="both"/>
        <w:textAlignment w:val="auto"/>
        <w:outlineLvl w:val="9"/>
        <w:rPr>
          <w:rFonts w:cs="Times New Roman" w:asciiTheme="minorEastAsia" w:hAnsiTheme="minorEastAsia"/>
          <w:b/>
          <w:caps/>
          <w:kern w:val="0"/>
          <w:sz w:val="28"/>
          <w:szCs w:val="28"/>
        </w:rPr>
      </w:pPr>
    </w:p>
    <w:p w14:paraId="5644BA56">
      <w:pPr>
        <w:pageBreakBefore w:val="0"/>
        <w:widowControl/>
        <w:shd w:val="clear"/>
        <w:kinsoku/>
        <w:wordWrap/>
        <w:overflowPunct/>
        <w:topLinePunct w:val="0"/>
        <w:bidi w:val="0"/>
        <w:spacing w:line="500" w:lineRule="exact"/>
        <w:ind w:left="0" w:firstLine="562" w:firstLineChars="200"/>
        <w:jc w:val="both"/>
        <w:textAlignment w:val="auto"/>
        <w:outlineLvl w:val="9"/>
        <w:rPr>
          <w:rFonts w:cs="Times New Roman" w:asciiTheme="minorEastAsia" w:hAnsiTheme="minorEastAsia"/>
          <w:b/>
          <w:caps/>
          <w:kern w:val="0"/>
          <w:sz w:val="28"/>
          <w:szCs w:val="28"/>
        </w:rPr>
      </w:pPr>
    </w:p>
    <w:p w14:paraId="05ABED49">
      <w:pPr>
        <w:pageBreakBefore w:val="0"/>
        <w:widowControl/>
        <w:shd w:val="clear"/>
        <w:kinsoku/>
        <w:wordWrap/>
        <w:overflowPunct/>
        <w:topLinePunct w:val="0"/>
        <w:bidi w:val="0"/>
        <w:spacing w:line="500" w:lineRule="exact"/>
        <w:ind w:left="0" w:firstLine="562" w:firstLineChars="200"/>
        <w:jc w:val="both"/>
        <w:textAlignment w:val="auto"/>
        <w:outlineLvl w:val="9"/>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w:t>
      </w:r>
      <w:r>
        <w:rPr>
          <w:rFonts w:hint="eastAsia" w:cs="Times New Roman" w:asciiTheme="minorEastAsia" w:hAnsiTheme="minorEastAsia"/>
          <w:kern w:val="0"/>
          <w:sz w:val="24"/>
          <w:szCs w:val="24"/>
          <w:lang w:val="en-US" w:eastAsia="zh-CN"/>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lang w:val="en-US" w:eastAsia="zh-CN"/>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 xml:space="preserve"> </w:t>
      </w:r>
      <w:r>
        <w:rPr>
          <w:rFonts w:cs="Times New Roman" w:asciiTheme="minorEastAsia" w:hAnsiTheme="minorEastAsia"/>
          <w:kern w:val="0"/>
          <w:sz w:val="24"/>
          <w:szCs w:val="24"/>
        </w:rPr>
        <w:t>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393B3799">
      <w:pPr>
        <w:pStyle w:val="2"/>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w:t>
      </w:r>
      <w:r>
        <w:rPr>
          <w:rFonts w:hint="eastAsia" w:ascii="宋体" w:hAnsi="宋体" w:eastAsia="宋体" w:cs="宋体"/>
          <w:sz w:val="24"/>
          <w:szCs w:val="24"/>
          <w:lang w:eastAsia="zh-CN"/>
        </w:rPr>
        <w:t>卫生许可证、从业人员健康证等）</w:t>
      </w: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617D7D7F">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bookmarkStart w:id="3" w:name="_GoBack"/>
      <w:bookmarkEnd w:id="3"/>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2FAADBDC">
      <w:pPr>
        <w:shd w:val="clear"/>
        <w:spacing w:line="360" w:lineRule="auto"/>
        <w:rPr>
          <w:rFonts w:hint="eastAsia" w:ascii="宋体" w:hAnsi="宋体" w:eastAsia="宋体" w:cs="宋体"/>
          <w:b/>
          <w:sz w:val="24"/>
          <w:szCs w:val="24"/>
        </w:rPr>
      </w:pPr>
      <w:r>
        <w:rPr>
          <w:rFonts w:asciiTheme="minorEastAsia" w:hAnsiTheme="minorEastAsia"/>
          <w:kern w:val="0"/>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B2B21"/>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D16F7A"/>
    <w:rsid w:val="0D8142D7"/>
    <w:rsid w:val="10C76755"/>
    <w:rsid w:val="140E2149"/>
    <w:rsid w:val="17EC683C"/>
    <w:rsid w:val="18463B3B"/>
    <w:rsid w:val="1E2117AC"/>
    <w:rsid w:val="1F0473BB"/>
    <w:rsid w:val="203C46E1"/>
    <w:rsid w:val="20B632AB"/>
    <w:rsid w:val="22616928"/>
    <w:rsid w:val="22A540C7"/>
    <w:rsid w:val="2AD42DD9"/>
    <w:rsid w:val="2B155F73"/>
    <w:rsid w:val="2C7546FD"/>
    <w:rsid w:val="31145778"/>
    <w:rsid w:val="317E0E7C"/>
    <w:rsid w:val="32E5312C"/>
    <w:rsid w:val="3431715F"/>
    <w:rsid w:val="38292370"/>
    <w:rsid w:val="39336CC1"/>
    <w:rsid w:val="3B1344D0"/>
    <w:rsid w:val="3C1B643D"/>
    <w:rsid w:val="3FC61BBF"/>
    <w:rsid w:val="41866A87"/>
    <w:rsid w:val="42AD6C5D"/>
    <w:rsid w:val="43734829"/>
    <w:rsid w:val="44231A85"/>
    <w:rsid w:val="445C0111"/>
    <w:rsid w:val="466C5597"/>
    <w:rsid w:val="4A906A90"/>
    <w:rsid w:val="4AE579A5"/>
    <w:rsid w:val="4C78235F"/>
    <w:rsid w:val="4D856642"/>
    <w:rsid w:val="4FCB2326"/>
    <w:rsid w:val="50FC0FE7"/>
    <w:rsid w:val="53855B7B"/>
    <w:rsid w:val="579B310A"/>
    <w:rsid w:val="580F5BC6"/>
    <w:rsid w:val="584E21A5"/>
    <w:rsid w:val="5E814684"/>
    <w:rsid w:val="65E01B77"/>
    <w:rsid w:val="664D3850"/>
    <w:rsid w:val="67565227"/>
    <w:rsid w:val="682A4A82"/>
    <w:rsid w:val="68D43EDE"/>
    <w:rsid w:val="6E265769"/>
    <w:rsid w:val="6ED76403"/>
    <w:rsid w:val="7235622E"/>
    <w:rsid w:val="737B0D45"/>
    <w:rsid w:val="747650D1"/>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2193</Words>
  <Characters>2292</Characters>
  <Lines>40</Lines>
  <Paragraphs>11</Paragraphs>
  <TotalTime>1</TotalTime>
  <ScaleCrop>false</ScaleCrop>
  <LinksUpToDate>false</LinksUpToDate>
  <CharactersWithSpaces>2313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2025-03-19T00:35:16Z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D83BE07FD1CD4C2C87283C29E841DC4E_13</vt:lpwstr>
  </property>
  <property fmtid="{D5CDD505-2E9C-101B-9397-08002B2CF9AE}" pid="4" name="KSOTemplateDocerSaveRecord">
    <vt:lpwstr>eyJoZGlkIjoiMmMyZTVjYWQ1NmNjZWU3ZjA1MGNhNmE2M2Y2YTI4MGMiLCJ1c2VySWQiOiI1MjY1OTQ0MzAifQ==</vt:lpwstr>
  </property>
</Properties>
</file>